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F96" w:rsidRDefault="00C20F96" w:rsidP="00311121">
      <w:pPr>
        <w:jc w:val="right"/>
      </w:pPr>
    </w:p>
    <w:p w:rsidR="002C3626" w:rsidRPr="00C20F96" w:rsidRDefault="00311121" w:rsidP="00311121">
      <w:pPr>
        <w:jc w:val="right"/>
      </w:pPr>
      <w:r w:rsidRPr="00C20F96">
        <w:t>Starachowice 07.11.2013 r.</w:t>
      </w:r>
    </w:p>
    <w:p w:rsidR="00311121" w:rsidRPr="00C20F96" w:rsidRDefault="00311121" w:rsidP="00311121">
      <w:r w:rsidRPr="00C20F96">
        <w:t>Nr sprawy P/ 64/10/2013/ORT/IMP</w:t>
      </w:r>
    </w:p>
    <w:p w:rsidR="002C3626" w:rsidRPr="00C20F96" w:rsidRDefault="002C3626" w:rsidP="002C3626"/>
    <w:p w:rsidR="00311121" w:rsidRPr="00C20F96" w:rsidRDefault="00311121" w:rsidP="002C3626"/>
    <w:p w:rsidR="00311121" w:rsidRPr="00C20F96" w:rsidRDefault="00311121" w:rsidP="002C3626"/>
    <w:p w:rsidR="00311121" w:rsidRPr="00C20F96" w:rsidRDefault="00311121" w:rsidP="00311121">
      <w:pPr>
        <w:ind w:firstLine="5103"/>
        <w:rPr>
          <w:b/>
          <w:sz w:val="22"/>
          <w:szCs w:val="22"/>
        </w:rPr>
      </w:pPr>
      <w:r w:rsidRPr="00C20F96">
        <w:rPr>
          <w:b/>
          <w:sz w:val="22"/>
          <w:szCs w:val="22"/>
        </w:rPr>
        <w:t xml:space="preserve">Wykonawcy postępowania </w:t>
      </w:r>
    </w:p>
    <w:p w:rsidR="00311121" w:rsidRPr="00C20F96" w:rsidRDefault="00311121" w:rsidP="00311121">
      <w:pPr>
        <w:ind w:firstLine="5103"/>
        <w:rPr>
          <w:b/>
          <w:sz w:val="22"/>
          <w:szCs w:val="22"/>
        </w:rPr>
      </w:pPr>
      <w:r w:rsidRPr="00C20F96">
        <w:rPr>
          <w:b/>
          <w:sz w:val="22"/>
          <w:szCs w:val="22"/>
        </w:rPr>
        <w:t>nr ogłoszenia 225179-2013</w:t>
      </w:r>
    </w:p>
    <w:p w:rsidR="00311121" w:rsidRDefault="00311121" w:rsidP="00311121">
      <w:pPr>
        <w:ind w:firstLine="5103"/>
      </w:pPr>
    </w:p>
    <w:p w:rsidR="00C20F96" w:rsidRPr="00C20F96" w:rsidRDefault="00C20F96" w:rsidP="00311121">
      <w:pPr>
        <w:ind w:firstLine="5103"/>
      </w:pPr>
    </w:p>
    <w:p w:rsidR="00311121" w:rsidRPr="00C20F96" w:rsidRDefault="00311121" w:rsidP="00311121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  <w:r w:rsidRPr="00C20F96">
        <w:rPr>
          <w:i w:val="0"/>
          <w:iCs w:val="0"/>
          <w:color w:val="000000"/>
          <w:sz w:val="20"/>
          <w:szCs w:val="20"/>
        </w:rPr>
        <w:t>dotyczy: postępowania przetargowego „Dostaw implantów ortopedycznych wraz z utworzeniem banku u zamawiającego dla Powiatowego Zakładu Opieki Zdrowotnej w Starachowicach</w:t>
      </w:r>
      <w:r w:rsidR="0085542C" w:rsidRPr="00C20F96">
        <w:rPr>
          <w:i w:val="0"/>
          <w:iCs w:val="0"/>
          <w:color w:val="000000"/>
          <w:sz w:val="20"/>
          <w:szCs w:val="20"/>
        </w:rPr>
        <w:t>”</w:t>
      </w:r>
      <w:r w:rsidRPr="00C20F96">
        <w:rPr>
          <w:i w:val="0"/>
          <w:iCs w:val="0"/>
          <w:color w:val="000000"/>
          <w:sz w:val="20"/>
          <w:szCs w:val="20"/>
        </w:rPr>
        <w:t>.</w:t>
      </w:r>
    </w:p>
    <w:p w:rsidR="00311121" w:rsidRPr="00C20F96" w:rsidRDefault="00311121" w:rsidP="00311121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311121" w:rsidRPr="00C20F96" w:rsidRDefault="00311121" w:rsidP="00311121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  <w:r w:rsidRPr="00C20F96">
        <w:rPr>
          <w:i w:val="0"/>
          <w:iCs w:val="0"/>
          <w:color w:val="000000"/>
          <w:sz w:val="20"/>
          <w:szCs w:val="20"/>
        </w:rPr>
        <w:t xml:space="preserve">Niniejszym informujemy, że wpłynęły zapytania ofertowe następującej treści na które odpowiadamy: </w:t>
      </w:r>
    </w:p>
    <w:p w:rsidR="00311121" w:rsidRPr="00C20F96" w:rsidRDefault="00311121" w:rsidP="00311121">
      <w:pPr>
        <w:pStyle w:val="Tekstpodstawowywcity31"/>
        <w:ind w:left="142" w:right="-2" w:firstLine="425"/>
        <w:rPr>
          <w:i w:val="0"/>
          <w:iCs w:val="0"/>
          <w:color w:val="000000"/>
          <w:sz w:val="20"/>
          <w:szCs w:val="20"/>
        </w:rPr>
      </w:pP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  <w:rPr>
          <w:color w:val="000000"/>
        </w:rPr>
      </w:pPr>
      <w:r w:rsidRPr="00C20F96">
        <w:rPr>
          <w:color w:val="000000"/>
        </w:rPr>
        <w:t>Zwracamy się z prośbą o odstąpienie od wymogu oferowania implantów sterylnych w zakresie Pakietu 1.</w:t>
      </w:r>
    </w:p>
    <w:p w:rsidR="00DC1BBB" w:rsidRPr="00C20F96" w:rsidRDefault="00DC1BBB" w:rsidP="00DC1BBB">
      <w:pPr>
        <w:ind w:left="567" w:right="-2"/>
        <w:jc w:val="both"/>
        <w:rPr>
          <w:color w:val="000000"/>
        </w:rPr>
      </w:pPr>
      <w:r w:rsidRPr="00C20F96">
        <w:rPr>
          <w:color w:val="000000"/>
        </w:rPr>
        <w:t xml:space="preserve">Odp.: Nie, Zamawiający nie wyraża zgody. 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1 </w:t>
      </w:r>
      <w:r w:rsidRPr="00C20F96">
        <w:t xml:space="preserve">dopuści możliwość zaoferowania gwoździa udowego o promieniu wygięcia </w:t>
      </w:r>
      <w:smartTag w:uri="urn:schemas-microsoft-com:office:smarttags" w:element="metricconverter">
        <w:smartTagPr>
          <w:attr w:name="ProductID" w:val="2000 mm"/>
        </w:smartTagPr>
        <w:r w:rsidRPr="00C20F96">
          <w:t>2000 mm</w:t>
        </w:r>
      </w:smartTag>
      <w:r w:rsidRPr="00C20F96">
        <w:t xml:space="preserve"> zamiast </w:t>
      </w:r>
      <w:smartTag w:uri="urn:schemas-microsoft-com:office:smarttags" w:element="metricconverter">
        <w:smartTagPr>
          <w:attr w:name="ProductID" w:val="300 mm"/>
        </w:smartTagPr>
        <w:r w:rsidRPr="00C20F96">
          <w:t>300 mm</w:t>
        </w:r>
      </w:smartTag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3-4 oraz 12-13 </w:t>
      </w:r>
      <w:r w:rsidRPr="00C20F96">
        <w:t xml:space="preserve">dopuści możliwość zaoferowania zespołu blokującego stalowego, średnica </w:t>
      </w:r>
      <w:smartTag w:uri="urn:schemas-microsoft-com:office:smarttags" w:element="metricconverter">
        <w:smartTagPr>
          <w:attr w:name="ProductID" w:val="6,5 mm"/>
        </w:smartTagPr>
        <w:r w:rsidRPr="00C20F96">
          <w:t>6,5 mm</w:t>
        </w:r>
      </w:smartTag>
      <w:r w:rsidRPr="00C20F96">
        <w:t>, dł. 50-</w:t>
      </w:r>
      <w:smartTag w:uri="urn:schemas-microsoft-com:office:smarttags" w:element="metricconverter">
        <w:smartTagPr>
          <w:attr w:name="ProductID" w:val="105 mm"/>
        </w:smartTagPr>
        <w:r w:rsidRPr="00C20F96">
          <w:t>105 mm</w:t>
        </w:r>
      </w:smartTag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5, 9, 10, 18, 19, 21, 22, 25, 26 i 30 </w:t>
      </w:r>
      <w:r w:rsidRPr="00C20F96">
        <w:t>dopuści możliwość zaoferowania śrub zaślepiających i kompresyjnych w rozmiarach wg własnych rozwiązań konstrukcyjnych, kompatybilnych z zaoferowanymi gwoździami?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6 </w:t>
      </w:r>
      <w:r w:rsidRPr="00C20F96">
        <w:t xml:space="preserve">dopuści możliwość zaoferowania śrub blokujących stalowych Ø </w:t>
      </w:r>
      <w:smartTag w:uri="urn:schemas-microsoft-com:office:smarttags" w:element="metricconverter">
        <w:smartTagPr>
          <w:attr w:name="ProductID" w:val="5,0 mm"/>
        </w:smartTagPr>
        <w:r w:rsidRPr="00C20F96">
          <w:t>5,0 mm</w:t>
        </w:r>
      </w:smartTag>
      <w:r w:rsidRPr="00C20F96">
        <w:t xml:space="preserve"> i Ø </w:t>
      </w:r>
      <w:smartTag w:uri="urn:schemas-microsoft-com:office:smarttags" w:element="metricconverter">
        <w:smartTagPr>
          <w:attr w:name="ProductID" w:val="4,5 mm"/>
        </w:smartTagPr>
        <w:r w:rsidRPr="00C20F96">
          <w:t>4,5 mm</w:t>
        </w:r>
      </w:smartTag>
      <w:r w:rsidRPr="00C20F96">
        <w:t xml:space="preserve"> i dł. 26-</w:t>
      </w:r>
      <w:smartTag w:uri="urn:schemas-microsoft-com:office:smarttags" w:element="metricconverter">
        <w:smartTagPr>
          <w:attr w:name="ProductID" w:val="100 mm"/>
        </w:smartTagPr>
        <w:r w:rsidRPr="00C20F96">
          <w:t>100 mm</w:t>
        </w:r>
      </w:smartTag>
      <w:r w:rsidRPr="00C20F96">
        <w:t>?</w:t>
      </w:r>
    </w:p>
    <w:p w:rsidR="00DC1BBB" w:rsidRPr="00C20F96" w:rsidRDefault="00DC1BBB" w:rsidP="00DC1BBB">
      <w:pPr>
        <w:pStyle w:val="Akapitzlist"/>
        <w:ind w:left="360" w:right="-2"/>
        <w:jc w:val="both"/>
      </w:pPr>
      <w:r w:rsidRPr="00C20F96">
        <w:rPr>
          <w:color w:val="000000"/>
        </w:rPr>
        <w:t xml:space="preserve">   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7 </w:t>
      </w:r>
      <w:r w:rsidRPr="00C20F96">
        <w:t xml:space="preserve">dopuści możliwość zaoferowania: Tytanowy gwóźdź śródszpikowy rekonstrukcyjny udowy, </w:t>
      </w:r>
      <w:proofErr w:type="spellStart"/>
      <w:r w:rsidRPr="00C20F96">
        <w:t>kaniulowany</w:t>
      </w:r>
      <w:proofErr w:type="spellEnd"/>
      <w:r w:rsidRPr="00C20F96">
        <w:t>. Długość gwoździa od 340-</w:t>
      </w:r>
      <w:smartTag w:uri="urn:schemas-microsoft-com:office:smarttags" w:element="metricconverter">
        <w:smartTagPr>
          <w:attr w:name="ProductID" w:val="480 mm"/>
        </w:smartTagPr>
        <w:r w:rsidRPr="00C20F96">
          <w:t>480 mm</w:t>
        </w:r>
      </w:smartTag>
      <w:r w:rsidRPr="00C20F96">
        <w:t xml:space="preserve"> ze skokiem co </w:t>
      </w:r>
      <w:smartTag w:uri="urn:schemas-microsoft-com:office:smarttags" w:element="metricconverter">
        <w:smartTagPr>
          <w:attr w:name="ProductID" w:val="20 mm"/>
        </w:smartTagPr>
        <w:r w:rsidRPr="00C20F96">
          <w:t>20 mm</w:t>
        </w:r>
      </w:smartTag>
      <w:r w:rsidRPr="00C20F96">
        <w:t xml:space="preserve">, średnica 9, 11, 13 i </w:t>
      </w:r>
      <w:smartTag w:uri="urn:schemas-microsoft-com:office:smarttags" w:element="metricconverter">
        <w:smartTagPr>
          <w:attr w:name="ProductID" w:val="15 mm"/>
        </w:smartTagPr>
        <w:r w:rsidRPr="00C20F96">
          <w:t>15 mm</w:t>
        </w:r>
      </w:smartTag>
      <w:r w:rsidRPr="00C20F96">
        <w:t xml:space="preserve">. Kąt szyjkowo-trzonowy 130°. Promień wygięcia gwoździa </w:t>
      </w:r>
      <w:smartTag w:uri="urn:schemas-microsoft-com:office:smarttags" w:element="metricconverter">
        <w:smartTagPr>
          <w:attr w:name="ProductID" w:val="2000 mm"/>
        </w:smartTagPr>
        <w:r w:rsidRPr="00C20F96">
          <w:t>2000 mm</w:t>
        </w:r>
      </w:smartTag>
      <w:r w:rsidRPr="00C20F96">
        <w:t xml:space="preserve">. Możliwość zastosowania celownika </w:t>
      </w:r>
      <w:proofErr w:type="spellStart"/>
      <w:r w:rsidRPr="00C20F96">
        <w:t>dystalnego</w:t>
      </w:r>
      <w:proofErr w:type="spellEnd"/>
      <w:r w:rsidRPr="00C20F96">
        <w:t>?</w:t>
      </w:r>
    </w:p>
    <w:p w:rsidR="00DC1BBB" w:rsidRPr="00C20F96" w:rsidRDefault="00DC1BBB" w:rsidP="00DC1BBB">
      <w:pPr>
        <w:pStyle w:val="Akapitzlist"/>
        <w:ind w:left="360" w:right="-2"/>
        <w:jc w:val="both"/>
      </w:pPr>
      <w:r w:rsidRPr="00C20F96">
        <w:rPr>
          <w:color w:val="000000"/>
        </w:rPr>
        <w:t xml:space="preserve">   Odp.</w:t>
      </w:r>
      <w:r w:rsidR="00275FF8" w:rsidRPr="00C20F96">
        <w:rPr>
          <w:color w:val="000000"/>
        </w:rPr>
        <w:t>:</w:t>
      </w:r>
      <w:r w:rsidRPr="00C20F96">
        <w:rPr>
          <w:color w:val="000000"/>
        </w:rPr>
        <w:t xml:space="preserve">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11 </w:t>
      </w:r>
      <w:r w:rsidRPr="00C20F96">
        <w:t xml:space="preserve">dopuści możliwość zaoferowania gwoździa udowego o </w:t>
      </w:r>
      <w:r w:rsidR="00DC1BBB" w:rsidRPr="00C20F96">
        <w:t>długości</w:t>
      </w:r>
      <w:r w:rsidRPr="00C20F96">
        <w:t xml:space="preserve"> od 200 - </w:t>
      </w:r>
      <w:smartTag w:uri="urn:schemas-microsoft-com:office:smarttags" w:element="metricconverter">
        <w:smartTagPr>
          <w:attr w:name="ProductID" w:val="480 mm"/>
        </w:smartTagPr>
        <w:r w:rsidRPr="00C20F96">
          <w:t>480 mm</w:t>
        </w:r>
      </w:smartTag>
      <w:r w:rsidRPr="00C20F96">
        <w:t xml:space="preserve"> ze skokiem co </w:t>
      </w:r>
      <w:smartTag w:uri="urn:schemas-microsoft-com:office:smarttags" w:element="metricconverter">
        <w:smartTagPr>
          <w:attr w:name="ProductID" w:val="20 mm"/>
        </w:smartTagPr>
        <w:r w:rsidRPr="00C20F96">
          <w:t>20 mm</w:t>
        </w:r>
      </w:smartTag>
      <w:r w:rsidRPr="00C20F96">
        <w:t xml:space="preserve">, z możliwością użycia zespołu blokującego o średnicy </w:t>
      </w:r>
      <w:smartTag w:uri="urn:schemas-microsoft-com:office:smarttags" w:element="metricconverter">
        <w:smartTagPr>
          <w:attr w:name="ProductID" w:val="6,5 mm"/>
        </w:smartTagPr>
        <w:r w:rsidRPr="00C20F96">
          <w:t>6,5 mm</w:t>
        </w:r>
      </w:smartTag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15 </w:t>
      </w:r>
      <w:r w:rsidRPr="00C20F96">
        <w:t>dopuści możliwość zaoferowania gwoździa ramiennego z zagięciem trzonowo nasadowym 7</w:t>
      </w:r>
      <w:r w:rsidRPr="00C20F96">
        <w:sym w:font="Symbol" w:char="F0B0"/>
      </w:r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16 </w:t>
      </w:r>
      <w:r w:rsidRPr="00C20F96">
        <w:t>dopuści możliwość zaoferowania gwoździa ramiennego blokowanego w części bliższej w 3 płaszczyznach zamiast w 4?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16 </w:t>
      </w:r>
      <w:r w:rsidRPr="00C20F96">
        <w:t xml:space="preserve">dopuści możliwość zaoferowania gwoździa ramiennego o długości 150, 220 i </w:t>
      </w:r>
      <w:smartTag w:uri="urn:schemas-microsoft-com:office:smarttags" w:element="metricconverter">
        <w:smartTagPr>
          <w:attr w:name="ProductID" w:val="250 mm"/>
        </w:smartTagPr>
        <w:r w:rsidRPr="00C20F96">
          <w:t>250 mm</w:t>
        </w:r>
      </w:smartTag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16 </w:t>
      </w:r>
      <w:r w:rsidRPr="00C20F96">
        <w:t>dopuści możliwość zaoferowania gwoździa ramiennego prostego zamiast wygiętego w części dalszej o wartość 6</w:t>
      </w:r>
      <w:r w:rsidRPr="00C20F96">
        <w:sym w:font="Symbol" w:char="F0B0"/>
      </w:r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17 </w:t>
      </w:r>
      <w:r w:rsidRPr="00C20F96">
        <w:t xml:space="preserve">dopuści możliwość zaoferowania śrub blokujących tytanowych Ø </w:t>
      </w:r>
      <w:smartTag w:uri="urn:schemas-microsoft-com:office:smarttags" w:element="metricconverter">
        <w:smartTagPr>
          <w:attr w:name="ProductID" w:val="5,0 mm"/>
        </w:smartTagPr>
        <w:r w:rsidRPr="00C20F96">
          <w:t>5,0 mm</w:t>
        </w:r>
      </w:smartTag>
      <w:r w:rsidRPr="00C20F96">
        <w:t xml:space="preserve"> i Ø </w:t>
      </w:r>
      <w:smartTag w:uri="urn:schemas-microsoft-com:office:smarttags" w:element="metricconverter">
        <w:smartTagPr>
          <w:attr w:name="ProductID" w:val="4,5 mm"/>
        </w:smartTagPr>
        <w:r w:rsidRPr="00C20F96">
          <w:t>4,5 mm</w:t>
        </w:r>
      </w:smartTag>
      <w:r w:rsidRPr="00C20F96">
        <w:t xml:space="preserve"> i dł. 26-</w:t>
      </w:r>
      <w:smartTag w:uri="urn:schemas-microsoft-com:office:smarttags" w:element="metricconverter">
        <w:smartTagPr>
          <w:attr w:name="ProductID" w:val="100 mm"/>
        </w:smartTagPr>
        <w:r w:rsidRPr="00C20F96">
          <w:t>100 mm</w:t>
        </w:r>
      </w:smartTag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lastRenderedPageBreak/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20 </w:t>
      </w:r>
      <w:r w:rsidRPr="00C20F96">
        <w:t xml:space="preserve">dopuści możliwość zaoferowania gwoździa do artrodezy stawu kolanowego o średnicy 11 i </w:t>
      </w:r>
      <w:smartTag w:uri="urn:schemas-microsoft-com:office:smarttags" w:element="metricconverter">
        <w:smartTagPr>
          <w:attr w:name="ProductID" w:val="13 mm"/>
        </w:smartTagPr>
        <w:r w:rsidRPr="00C20F96">
          <w:t>13 mm</w:t>
        </w:r>
      </w:smartTag>
      <w:r w:rsidRPr="00C20F96">
        <w:t xml:space="preserve"> zamiast 11,5 i </w:t>
      </w:r>
      <w:smartTag w:uri="urn:schemas-microsoft-com:office:smarttags" w:element="metricconverter">
        <w:smartTagPr>
          <w:attr w:name="ProductID" w:val="13 mm"/>
        </w:smartTagPr>
        <w:r w:rsidRPr="00C20F96">
          <w:t>13 mm</w:t>
        </w:r>
      </w:smartTag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23 </w:t>
      </w:r>
      <w:r w:rsidRPr="00C20F96">
        <w:t>dopuści możliwość zaoferowania gwoździa do artrodezy stawu skokowego wygiętego w części dalszej o wartość 7</w:t>
      </w:r>
      <w:r w:rsidRPr="00C20F96">
        <w:sym w:font="Symbol" w:char="F0B0"/>
      </w:r>
      <w:r w:rsidRPr="00C20F96">
        <w:t xml:space="preserve"> zamiast 5</w:t>
      </w:r>
      <w:r w:rsidRPr="00C20F96">
        <w:sym w:font="Symbol" w:char="F0B0"/>
      </w:r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24 </w:t>
      </w:r>
      <w:r w:rsidRPr="00C20F96">
        <w:t xml:space="preserve">dopuści możliwość zaoferowania śrub blokujących tytanowych Ø </w:t>
      </w:r>
      <w:smartTag w:uri="urn:schemas-microsoft-com:office:smarttags" w:element="metricconverter">
        <w:smartTagPr>
          <w:attr w:name="ProductID" w:val="4,5 mm"/>
        </w:smartTagPr>
        <w:r w:rsidRPr="00C20F96">
          <w:t>4,5 mm</w:t>
        </w:r>
      </w:smartTag>
      <w:r w:rsidRPr="00C20F96">
        <w:t xml:space="preserve"> i dł. 26-</w:t>
      </w:r>
      <w:smartTag w:uri="urn:schemas-microsoft-com:office:smarttags" w:element="metricconverter">
        <w:smartTagPr>
          <w:attr w:name="ProductID" w:val="100 mm"/>
        </w:smartTagPr>
        <w:r w:rsidRPr="00C20F96">
          <w:t>100 mm</w:t>
        </w:r>
      </w:smartTag>
      <w:r w:rsidRPr="00C20F96">
        <w:t xml:space="preserve"> ze skokiem co </w:t>
      </w:r>
      <w:smartTag w:uri="urn:schemas-microsoft-com:office:smarttags" w:element="metricconverter">
        <w:smartTagPr>
          <w:attr w:name="ProductID" w:val="2 mm"/>
        </w:smartTagPr>
        <w:r w:rsidRPr="00C20F96">
          <w:t>2 mm</w:t>
        </w:r>
      </w:smartTag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27 </w:t>
      </w:r>
      <w:r w:rsidRPr="00C20F96">
        <w:t xml:space="preserve">dopuści możliwość zaoferowania: </w:t>
      </w:r>
      <w:r w:rsidRPr="00C20F96">
        <w:rPr>
          <w:color w:val="000000"/>
        </w:rPr>
        <w:t xml:space="preserve">Tytanowy gwóźdź śródszpikowy do złamań </w:t>
      </w:r>
      <w:proofErr w:type="spellStart"/>
      <w:r w:rsidRPr="00C20F96">
        <w:rPr>
          <w:color w:val="000000"/>
        </w:rPr>
        <w:t>przezkrętarzowych</w:t>
      </w:r>
      <w:proofErr w:type="spellEnd"/>
      <w:r w:rsidRPr="00C20F96">
        <w:rPr>
          <w:color w:val="000000"/>
        </w:rPr>
        <w:t xml:space="preserve"> uda, </w:t>
      </w:r>
      <w:proofErr w:type="spellStart"/>
      <w:r w:rsidRPr="00C20F96">
        <w:rPr>
          <w:color w:val="000000"/>
        </w:rPr>
        <w:t>kaniulowany</w:t>
      </w:r>
      <w:proofErr w:type="spellEnd"/>
      <w:r w:rsidRPr="00C20F96">
        <w:rPr>
          <w:color w:val="000000"/>
        </w:rPr>
        <w:t xml:space="preserve">. Długość gwoździa 180mm i 280-460mm ze skokiem co 20mm, średnica części bliższej </w:t>
      </w:r>
      <w:proofErr w:type="spellStart"/>
      <w:r w:rsidRPr="00C20F96">
        <w:rPr>
          <w:color w:val="000000"/>
        </w:rPr>
        <w:t>gwożdzia</w:t>
      </w:r>
      <w:proofErr w:type="spellEnd"/>
      <w:r w:rsidRPr="00C20F96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16 mm"/>
        </w:smartTagPr>
        <w:r w:rsidRPr="00C20F96">
          <w:rPr>
            <w:color w:val="000000"/>
          </w:rPr>
          <w:t>16 mm</w:t>
        </w:r>
      </w:smartTag>
      <w:r w:rsidRPr="00C20F96">
        <w:rPr>
          <w:color w:val="000000"/>
        </w:rPr>
        <w:t xml:space="preserve">, średnica części dalszej gwoździa 11mm. Kąt szyjkowo-trzonowy 125°, 130° i 135°. Wygięcie gwoździa w części bliższej o </w:t>
      </w:r>
      <w:r w:rsidRPr="00C20F96">
        <w:rPr>
          <w:i/>
          <w:color w:val="000000"/>
        </w:rPr>
        <w:t>wartości</w:t>
      </w:r>
      <w:r w:rsidRPr="00C20F96">
        <w:rPr>
          <w:color w:val="000000"/>
        </w:rPr>
        <w:t xml:space="preserve"> 6° na </w:t>
      </w:r>
      <w:proofErr w:type="spellStart"/>
      <w:r w:rsidRPr="00C20F96">
        <w:rPr>
          <w:color w:val="000000"/>
        </w:rPr>
        <w:t>valgus</w:t>
      </w:r>
      <w:proofErr w:type="spellEnd"/>
      <w:r w:rsidRPr="00C20F96">
        <w:rPr>
          <w:color w:val="000000"/>
        </w:rPr>
        <w:t xml:space="preserve">. Śruba </w:t>
      </w:r>
      <w:proofErr w:type="spellStart"/>
      <w:r w:rsidRPr="00C20F96">
        <w:rPr>
          <w:color w:val="000000"/>
        </w:rPr>
        <w:t>antyrotacyjna</w:t>
      </w:r>
      <w:proofErr w:type="spellEnd"/>
      <w:r w:rsidRPr="00C20F96">
        <w:rPr>
          <w:color w:val="000000"/>
        </w:rPr>
        <w:t xml:space="preserve"> kompresyjna Ø 6,5mm?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28 </w:t>
      </w:r>
      <w:r w:rsidRPr="00C20F96">
        <w:t xml:space="preserve">dopuści możliwość zaoferowania śruby </w:t>
      </w:r>
      <w:proofErr w:type="spellStart"/>
      <w:r w:rsidRPr="00C20F96">
        <w:t>doszyjkowej</w:t>
      </w:r>
      <w:proofErr w:type="spellEnd"/>
      <w:r w:rsidRPr="00C20F96">
        <w:t xml:space="preserve"> tytanowej </w:t>
      </w:r>
      <w:r w:rsidRPr="00C20F96">
        <w:rPr>
          <w:color w:val="000000"/>
        </w:rPr>
        <w:t xml:space="preserve">Ø </w:t>
      </w:r>
      <w:smartTag w:uri="urn:schemas-microsoft-com:office:smarttags" w:element="metricconverter">
        <w:smartTagPr>
          <w:attr w:name="ProductID" w:val="11 mm"/>
        </w:smartTagPr>
        <w:r w:rsidRPr="00C20F96">
          <w:rPr>
            <w:color w:val="000000"/>
          </w:rPr>
          <w:t>11 mm</w:t>
        </w:r>
      </w:smartTag>
      <w:r w:rsidRPr="00C20F96">
        <w:rPr>
          <w:color w:val="000000"/>
        </w:rPr>
        <w:t xml:space="preserve"> zamiast </w:t>
      </w:r>
      <w:smartTag w:uri="urn:schemas-microsoft-com:office:smarttags" w:element="metricconverter">
        <w:smartTagPr>
          <w:attr w:name="ProductID" w:val="10,5 mm"/>
        </w:smartTagPr>
        <w:r w:rsidRPr="00C20F96">
          <w:rPr>
            <w:color w:val="000000"/>
          </w:rPr>
          <w:t>10,5 mm</w:t>
        </w:r>
      </w:smartTag>
      <w:r w:rsidRPr="00C20F96">
        <w:rPr>
          <w:color w:val="000000"/>
        </w:rPr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1 poz. 29 </w:t>
      </w:r>
      <w:r w:rsidRPr="00C20F96">
        <w:t xml:space="preserve">dopuści możliwość zaoferowania śrub blokujących tytanowych Ø </w:t>
      </w:r>
      <w:smartTag w:uri="urn:schemas-microsoft-com:office:smarttags" w:element="metricconverter">
        <w:smartTagPr>
          <w:attr w:name="ProductID" w:val="4,5 mm"/>
        </w:smartTagPr>
        <w:r w:rsidRPr="00C20F96">
          <w:t>4,5 mm</w:t>
        </w:r>
      </w:smartTag>
      <w:r w:rsidRPr="00C20F96">
        <w:t xml:space="preserve"> i dł. 26-</w:t>
      </w:r>
      <w:smartTag w:uri="urn:schemas-microsoft-com:office:smarttags" w:element="metricconverter">
        <w:smartTagPr>
          <w:attr w:name="ProductID" w:val="90 mm"/>
        </w:smartTagPr>
        <w:r w:rsidRPr="00C20F96">
          <w:t>90 mm</w:t>
        </w:r>
      </w:smartTag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2 poz. 1 </w:t>
      </w:r>
      <w:r w:rsidRPr="00C20F96">
        <w:t xml:space="preserve">dopuści możliwość zaoferowania: Stalowa płytka anatomiczna, o kształcie zmniejszającym kontakt z kością, blokująco - kompresyjna do dalszej nasady kości udowej od strony bocznej, lewa i prawa. Na trzonie płyty otwory dwufunkcyjne nie wymagające zaślepek/przejściówek, blokująco – kompresyjne z możliwością zastosowania śrub blokowanych lub korowych 5,0/4,5 oraz otwór do wstępnej stabilizacji drutem Kirschnera W głowie płytki otwory prowadzące śruby blokowane lite i </w:t>
      </w:r>
      <w:proofErr w:type="spellStart"/>
      <w:r w:rsidRPr="00C20F96">
        <w:t>kaniulowane</w:t>
      </w:r>
      <w:proofErr w:type="spellEnd"/>
      <w:r w:rsidRPr="00C20F96">
        <w:t xml:space="preserve"> (5,0/7,3). Otwory blokowane z gwintem stożkowym. Śruby blokowane(5,0/7,3), samogwintujące z gniazdami sześciokątnymi. Śruby blokowane wkręcane za pomocą śrubokręta dynamometrycznego. Koniec części trzonowej płytki odpowiednio wyprofilowany do wprowadzania płytki metodą minimalnego cięcia Długość od 170 do </w:t>
      </w:r>
      <w:smartTag w:uri="urn:schemas-microsoft-com:office:smarttags" w:element="metricconverter">
        <w:smartTagPr>
          <w:attr w:name="ProductID" w:val="458 mm"/>
        </w:smartTagPr>
        <w:r w:rsidRPr="00C20F96">
          <w:t>458 mm</w:t>
        </w:r>
      </w:smartTag>
      <w:r w:rsidRPr="00C20F96">
        <w:t>, od 6 do 22 otworów w trzonie i 6 otworów w głowie płytki. Możliwość zastosowania przeziernego celownika?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2 poz. 4 </w:t>
      </w:r>
      <w:r w:rsidRPr="00C20F96">
        <w:t xml:space="preserve">dopuści możliwość zaoferowania stalowych śrub </w:t>
      </w:r>
      <w:proofErr w:type="spellStart"/>
      <w:r w:rsidRPr="00C20F96">
        <w:t>kaniulowanych</w:t>
      </w:r>
      <w:proofErr w:type="spellEnd"/>
      <w:r w:rsidRPr="00C20F96">
        <w:t xml:space="preserve"> blokowanych o średnicy 7,3mm, dł. 30-</w:t>
      </w:r>
      <w:smartTag w:uri="urn:schemas-microsoft-com:office:smarttags" w:element="metricconverter">
        <w:smartTagPr>
          <w:attr w:name="ProductID" w:val="145 mm"/>
        </w:smartTagPr>
        <w:r w:rsidRPr="00C20F96">
          <w:t>145 mm</w:t>
        </w:r>
      </w:smartTag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2 poz. 5 </w:t>
      </w:r>
      <w:r w:rsidRPr="00C20F96">
        <w:t>dopuści możliwość zaoferowania: Stalowa płytka anatomiczna blokująco - kompresyjna do bliższej nasady kości ramiennej. Na trzonie płytki otwory dwufunkcyjne nie wymagające zaślepek/przejściówek, blokująco – kompresyjne z możliwością zastosowania śrub blokowanych lub korowych 3,5/3,5mm. W głowie płytki otwory prowadzące śruby pod różnymi kątami – w różnych kierunkach oraz otwory umożliwiające wstępną stabilizację drutami Kirschnera. Otwory blokowane z gwintem stożkowym. Śruby blokowane w płytce (3,5) samogwintujące z gniazdami sześciokątnymi, wkręcane za pomocą śrubokręta dynamometrycznego 1,5Nm. Śruby wprowadzane w głowę kości ramiennej za pomocą celownika. Koniec części trzonowej płytki odpowiednio wyprofilowany do wprowadzania płytki metodą minimalnego cięcia. Długość od 90mm do 270mm, ilość otworów od 3 do 12?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2 poz. 6 </w:t>
      </w:r>
      <w:r w:rsidRPr="00C20F96">
        <w:t xml:space="preserve">dopuści możliwość zaoferowania: Stalowa płytka anatomiczna, o kształcie zmniejszającym kontakt z kością, blokująco - kompresyjna do bliższej nasady kości piszczelowej od strony bocznej „L”, lewa i prawa. Na trzonie płyty otwory dwufunkcyjne nie wymagające zaślepek/przejściówek, blokująco – kompresyjne z możliwością zastosowania śrub blokowanych lub korowych 3.5/3.5. W głowie płytki otwory prowadzące śruby blokowane pod różnymi kątami – w różnych kierunkach oraz 3 otwory do wstępnej stabilizacji drutami Kirschnera. Otwory </w:t>
      </w:r>
      <w:r w:rsidRPr="00C20F96">
        <w:lastRenderedPageBreak/>
        <w:t>blokowane z gwintem stożkowym. Śruby blokowane(3.5), samogwintujące z gniazdami sześciokątnymi. Śruby blokowane wkręcane za pomocą śrubokręta dynamometrycznego. Koniec części trzonowej płytki odpowiednio wyprofilowany do wprowadzania płytki metodą minimalnego cięcia. Długość od 81 do 237mm, od 4 do 16 otworów w trzonie i 5 otworów w głowie płytki?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2 poz. 7 </w:t>
      </w:r>
      <w:r w:rsidRPr="00C20F96">
        <w:t>dopuści możliwość zaoferowania: Stalowa płytka anatomiczna, o kształcie zmniejszającym kontakt z kością, blokująco - kompresyjna do dalszej nasady kości piszczelowej od strony przednio-bocznej, lewa i prawa. Na trzonie płytki otwory dwufunkcyjne nie wymagające zaślepek/przejściówek, blokująco – kompresyjne z możliwością zastosowania śrub blokowanych lub korowych 3.5/3.5. W głowie płytki otwory prowadzące śruby blokowane 3,5 pod różnymi kątami – w różnych kierunkach oraz 3 otwory do wstępnej stabilizacji drutami Kirschnera. Otwory blokowane z gwintem stożkowym. Śruby blokowane w płytce (3,5) samogwintujące z gniazdami sześciokątnymi. Śruby blokowane wkręcane za pomocą śrubokręta dynamometrycznego. Koniec części trzonowej płytki odpowiednio wyprofilowany do wprowadzania płytki metodą minimalnego cięcia. Długość od 80 do 288mm, od 5 do 21 otworów w trzonie i 6 otwory w głowie płytki?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2 poz. 8 </w:t>
      </w:r>
      <w:r w:rsidRPr="00C20F96">
        <w:t>dopuści możliwość zaoferowania: Stalowa płytka anatomiczna, o kształcie zmniejszającym kontakt z kością, blokująco - kompresyjna do dalszej nasady kości piszczelowej od strony przyśrodkowej z dodatkowym podparciem kostki przyśrodkowej, lewa i prawa. Na trzonie płytki otwory dwufunkcyjne nie wymagające zaślepek/przejściówek, blokująco – kompresyjne z możliwością zastosowania śrub blokowanych lub korowych 3.5/3.5. W głowie płytki otwory prowadzące śruby blokowane 3,5 pod różnymi kątami – w różnych kierunkach oraz 1 otwór do wstępnej stabilizacji drutem Kirschnera. Otwory blokowane z gwintem stożkowym. Śruby blokowane w płytce (3,5) samogwintujące z gniazdami sześciokątnymi. Śruby blokowane wkręcane za pomocą śrubokręta dynamometrycznego. Koniec części trzonowej płytki odpowiednio wyprofilowany do wprowadzania płytki metodą minimalnego cięcia. Długość od 117 do 252mm, od 4 do 14 otworów w trzonie i 9 otworów w głowie płytki?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2 poz. 9 </w:t>
      </w:r>
      <w:r w:rsidRPr="00C20F96">
        <w:t xml:space="preserve">dopuści możliwość zaoferowania: </w:t>
      </w:r>
      <w:r w:rsidRPr="00C20F96">
        <w:rPr>
          <w:color w:val="000000"/>
        </w:rPr>
        <w:t xml:space="preserve">Stalowa płyta prosta blokująca rekonstrukcyjna </w:t>
      </w:r>
      <w:smartTag w:uri="urn:schemas-microsoft-com:office:smarttags" w:element="metricconverter">
        <w:smartTagPr>
          <w:attr w:name="ProductID" w:val="3,5 mm"/>
        </w:smartTagPr>
        <w:r w:rsidRPr="00C20F96">
          <w:rPr>
            <w:color w:val="000000"/>
          </w:rPr>
          <w:t>3,5 mm</w:t>
        </w:r>
      </w:smartTag>
      <w:r w:rsidRPr="00C20F96">
        <w:rPr>
          <w:color w:val="000000"/>
        </w:rPr>
        <w:t xml:space="preserve">. Otwory pod śruby blokujące Ø </w:t>
      </w:r>
      <w:smartTag w:uri="urn:schemas-microsoft-com:office:smarttags" w:element="metricconverter">
        <w:smartTagPr>
          <w:attr w:name="ProductID" w:val="3,5 mm"/>
        </w:smartTagPr>
        <w:r w:rsidRPr="00C20F96">
          <w:rPr>
            <w:color w:val="000000"/>
          </w:rPr>
          <w:t>3,5 mm</w:t>
        </w:r>
      </w:smartTag>
      <w:r w:rsidRPr="00C20F96">
        <w:rPr>
          <w:color w:val="000000"/>
        </w:rPr>
        <w:t>. Ilość otworów: od 5 do 22. Na płycie otwory do wprowadzenia drutów Kirschnera?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2 poz. 10 </w:t>
      </w:r>
      <w:r w:rsidRPr="00C20F96">
        <w:t xml:space="preserve">dopuści możliwość zaoferowania: </w:t>
      </w:r>
      <w:r w:rsidRPr="00C20F96">
        <w:rPr>
          <w:color w:val="000000"/>
        </w:rPr>
        <w:t>Stalowa płyta prosta blokująco-kompresyjna 4mm. Otwory pod śruby korowe Ø 3,5mm, śruby gąbczaste Ø 4,0mm. Ilość otworów: od 4 do 45. Na płycie otwory do wprowadzenia drutów Kirschnera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2 poz. 11 </w:t>
      </w:r>
      <w:r w:rsidRPr="00C20F96">
        <w:t>dopuści możliwość zaoferowania płyty prostej tabularnej 1/3 okręgu o ilości otworów od 2 do 12 zamiast od 2 do 14?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2 poz. 12 </w:t>
      </w:r>
      <w:r w:rsidRPr="00C20F96">
        <w:t xml:space="preserve">dopuści możliwość zaoferowania stalowej śruby blokującej </w:t>
      </w:r>
      <w:r w:rsidRPr="00C20F96">
        <w:rPr>
          <w:color w:val="000000"/>
        </w:rPr>
        <w:t xml:space="preserve">Ø </w:t>
      </w:r>
      <w:smartTag w:uri="urn:schemas-microsoft-com:office:smarttags" w:element="metricconverter">
        <w:smartTagPr>
          <w:attr w:name="ProductID" w:val="3,5 mm"/>
        </w:smartTagPr>
        <w:r w:rsidRPr="00C20F96">
          <w:rPr>
            <w:color w:val="000000"/>
          </w:rPr>
          <w:t>3,5 mm</w:t>
        </w:r>
      </w:smartTag>
      <w:r w:rsidRPr="00C20F96">
        <w:rPr>
          <w:color w:val="000000"/>
        </w:rPr>
        <w:t xml:space="preserve"> zamiast Ø </w:t>
      </w:r>
      <w:smartTag w:uri="urn:schemas-microsoft-com:office:smarttags" w:element="metricconverter">
        <w:smartTagPr>
          <w:attr w:name="ProductID" w:val="4,0 mm"/>
        </w:smartTagPr>
        <w:r w:rsidRPr="00C20F96">
          <w:rPr>
            <w:color w:val="000000"/>
          </w:rPr>
          <w:t>4,0 mm</w:t>
        </w:r>
      </w:smartTag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2 poz. 15 </w:t>
      </w:r>
      <w:r w:rsidRPr="00C20F96">
        <w:t xml:space="preserve">dopuści możliwość zaoferowania </w:t>
      </w:r>
      <w:proofErr w:type="spellStart"/>
      <w:r w:rsidRPr="00C20F96">
        <w:t>wkręta</w:t>
      </w:r>
      <w:proofErr w:type="spellEnd"/>
      <w:r w:rsidRPr="00C20F96">
        <w:t xml:space="preserve"> blokowanego zaślepiającego </w:t>
      </w:r>
      <w:r w:rsidRPr="00C20F96">
        <w:rPr>
          <w:color w:val="000000"/>
        </w:rPr>
        <w:t xml:space="preserve">Ø </w:t>
      </w:r>
      <w:smartTag w:uri="urn:schemas-microsoft-com:office:smarttags" w:element="metricconverter">
        <w:smartTagPr>
          <w:attr w:name="ProductID" w:val="3,5 mm"/>
        </w:smartTagPr>
        <w:r w:rsidRPr="00C20F96">
          <w:rPr>
            <w:color w:val="000000"/>
          </w:rPr>
          <w:t>3,5 mm</w:t>
        </w:r>
      </w:smartTag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2 poz. 16 </w:t>
      </w:r>
      <w:r w:rsidRPr="00C20F96">
        <w:t>dopuści możliwość zaoferowania płytek z otworami blokowanymi oraz otwory dwufunkcyjne nie wymagające zaślepek/przejściówek, blokująco – kompresyjne z możliwością zastosowania śrub blokowanych lub korowych 2,4/2,7?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t xml:space="preserve">Czy Zamawiający w </w:t>
      </w:r>
      <w:r w:rsidRPr="00C20F96">
        <w:rPr>
          <w:iCs/>
          <w:color w:val="000000"/>
        </w:rPr>
        <w:t xml:space="preserve">Pakiecie 2 poz. 17 </w:t>
      </w:r>
      <w:r w:rsidRPr="00C20F96">
        <w:t xml:space="preserve">dopuści możliwość zaoferowania śrub blokowanych tytanowych o średnicy </w:t>
      </w:r>
      <w:smartTag w:uri="urn:schemas-microsoft-com:office:smarttags" w:element="metricconverter">
        <w:smartTagPr>
          <w:attr w:name="ProductID" w:val="2,4 mm"/>
        </w:smartTagPr>
        <w:r w:rsidRPr="00C20F96">
          <w:t>2,4 mm</w:t>
        </w:r>
      </w:smartTag>
      <w:r w:rsidRPr="00C20F96">
        <w:t xml:space="preserve"> i </w:t>
      </w:r>
      <w:smartTag w:uri="urn:schemas-microsoft-com:office:smarttags" w:element="metricconverter">
        <w:smartTagPr>
          <w:attr w:name="ProductID" w:val="2,7 mm"/>
        </w:smartTagPr>
        <w:r w:rsidRPr="00C20F96">
          <w:t>2,7 mm</w:t>
        </w:r>
      </w:smartTag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lastRenderedPageBreak/>
        <w:t xml:space="preserve">Czy Zamawiający w </w:t>
      </w:r>
      <w:r w:rsidRPr="00C20F96">
        <w:rPr>
          <w:iCs/>
          <w:color w:val="000000"/>
        </w:rPr>
        <w:t xml:space="preserve">Pakiecie 2 poz. 18 </w:t>
      </w:r>
      <w:r w:rsidRPr="00C20F96">
        <w:t xml:space="preserve">dopuści możliwość zaoferowania śrub korowych tytanowych o średnicy </w:t>
      </w:r>
      <w:smartTag w:uri="urn:schemas-microsoft-com:office:smarttags" w:element="metricconverter">
        <w:smartTagPr>
          <w:attr w:name="ProductID" w:val="2,4 mm"/>
        </w:smartTagPr>
        <w:r w:rsidRPr="00C20F96">
          <w:t>2,4 mm</w:t>
        </w:r>
      </w:smartTag>
      <w:r w:rsidRPr="00C20F96">
        <w:t xml:space="preserve"> i </w:t>
      </w:r>
      <w:smartTag w:uri="urn:schemas-microsoft-com:office:smarttags" w:element="metricconverter">
        <w:smartTagPr>
          <w:attr w:name="ProductID" w:val="2,7 mm"/>
        </w:smartTagPr>
        <w:r w:rsidRPr="00C20F96">
          <w:t>2,7 mm</w:t>
        </w:r>
      </w:smartTag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rPr>
          <w:iCs/>
        </w:rPr>
        <w:t xml:space="preserve">Czy Zamawiający w Pakiecie 24 poz. 19 dopuści możliwość zaoferowania: Tytanowe płytki anatomiczne do zespoleń nasady dalszej kości ramiennej i części bliższej kości łokciowej. W skład systemu wchodzą: a) płytki blokowane od strony przyśrodkowej (prawe i lewe) b) płytki blokowane od strony tylno-bocznej (prawe i lewe), c) b) płytki blokowane od strony tylno-bocznej z hakiem (prawe i lewe) i d) płytki blokowane na wyrostek łokciowy (prawe i lewe). </w:t>
      </w:r>
      <w:r w:rsidRPr="00C20F96">
        <w:t xml:space="preserve">Na trzonie płytki otwory dwufunkcyjne nie wymagające zaślepek/przejściówek, blokująco – kompresyjne z możliwością zastosowania śrub blokowanych lub korowych 3,5/3,5mm. W głowie płytki otwory prowadzące śruby blokowane (2,4, 2,7) pod różnymi kątami – w różnych kierunkach. Otwory blokowane z gwintem stożkowym. </w:t>
      </w:r>
      <w:r w:rsidRPr="00C20F96">
        <w:rPr>
          <w:color w:val="000000"/>
        </w:rPr>
        <w:t>Możliwość ustawienia kąta wprowadzenia śruby blokowanej w zakresie +/- 15°</w:t>
      </w:r>
      <w:r w:rsidRPr="00C20F96">
        <w:rPr>
          <w:iCs/>
        </w:rPr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rPr>
          <w:iCs/>
        </w:rPr>
        <w:t xml:space="preserve">Czy Zamawiający w Pakiecie 24 poz. 19 dopuści możliwość zaoferowania płytek </w:t>
      </w:r>
      <w:r w:rsidRPr="00C20F96">
        <w:t xml:space="preserve">z otworami blokowanymi oraz otworami dwufunkcyjnymi nie wymagającymi zaślepek/przejściówek, blokująco – kompresyjnymi z możliwością zastosowania śrub blokowanych lub korowych 3,5/3,5mm. W głowie płytki otwory prowadzące śruby blokowane (2,4, 2,7) pod różnymi kątami – w różnych kierunkach. Otwory blokowane z gwintem stożkowym. </w:t>
      </w:r>
      <w:r w:rsidRPr="00C20F96">
        <w:rPr>
          <w:color w:val="000000"/>
        </w:rPr>
        <w:t>Możliwość ustawienia kąta wprowadzenia śruby blokowanej w zakresie +/- 15°</w:t>
      </w:r>
      <w:r w:rsidRPr="00C20F96">
        <w:rPr>
          <w:iCs/>
        </w:rPr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rPr>
          <w:iCs/>
        </w:rPr>
        <w:t xml:space="preserve">Czy Zamawiający w Pakiecie 24 poz. 19 dopuści możliwość zaoferowania: Tytanowe </w:t>
      </w:r>
      <w:r w:rsidRPr="00C20F96">
        <w:t xml:space="preserve">płytki anatomiczne o kształcie zmniejszającym kontakt z kością blokująco - kompresyjna do dalszej nasady kości strzałkowej, prawe i lewe. Mocowane od strony bocznej. Na trzonie płyty otwory dwufunkcyjne nie wymagające zaślepek/przejściówek, blokująco – kompresyjne z możliwością zastosowania śrub blokowanych lub korowych 3.5/3.5 oraz podłużny otwór blokująco – kompresyjny umożliwiający elastyczność pionowego pozycjonowania płytki. W głowie płyty otwory prowadzące śruby pod różnymi kątami – w różnych kierunkach o średnicy 2.4/2,7mm oraz 4 otwory do wstępnej stabilizacji drutami Kirschnera. Otwory blokowane z gwintem stożkowym. Śruby blokowane, samogwintujące z gniazdami sześciokątnymi wkręcane za pomocą śrubokręta dynamometrycznego 2.4/2.7 – 0,8Nm, 3,5- 1,5Nm. Koniec części trzonowej płytki odpowiednio wyprofilowany do wprowadzania płytki metodą minimalnego cięcia. Długość od 73 do </w:t>
      </w:r>
      <w:smartTag w:uri="urn:schemas-microsoft-com:office:smarttags" w:element="metricconverter">
        <w:smartTagPr>
          <w:attr w:name="ProductID" w:val="229 mm"/>
        </w:smartTagPr>
        <w:r w:rsidRPr="00C20F96">
          <w:t>229 mm</w:t>
        </w:r>
      </w:smartTag>
      <w:r w:rsidRPr="00C20F96">
        <w:t xml:space="preserve">, od 3 do 15 otworów w trzonie i 5 otworów w głowie płytki. </w:t>
      </w:r>
      <w:r w:rsidRPr="00C20F96">
        <w:rPr>
          <w:color w:val="000000"/>
        </w:rPr>
        <w:t>Możliwość ustawienia kąta wprowadzenia śruby blokowanej w zakresie +/- 15°</w:t>
      </w:r>
      <w:r w:rsidRPr="00C20F96"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rPr>
          <w:iCs/>
        </w:rPr>
        <w:t xml:space="preserve">Czy Zamawiający w Pakiecie 24 poz. 26 dopuści możliwość zaoferowania płytek </w:t>
      </w:r>
      <w:r w:rsidRPr="00C20F96">
        <w:t xml:space="preserve">z otworami blokowanymi oraz otworami dwufunkcyjnymi nie wymagającymi zaślepek/przejściówek, blokująco – kompresyjnymi z możliwością zastosowania śrub blokowanych lub korowych 2,7 i </w:t>
      </w:r>
      <w:smartTag w:uri="urn:schemas-microsoft-com:office:smarttags" w:element="metricconverter">
        <w:smartTagPr>
          <w:attr w:name="ProductID" w:val="3,5 mm"/>
        </w:smartTagPr>
        <w:r w:rsidRPr="00C20F96">
          <w:t>3,5 mm</w:t>
        </w:r>
      </w:smartTag>
      <w:r w:rsidRPr="00C20F96">
        <w:t xml:space="preserve">. </w:t>
      </w:r>
      <w:r w:rsidRPr="00C20F96">
        <w:rPr>
          <w:color w:val="000000"/>
        </w:rPr>
        <w:t>Możliwość ustawienia kąta wprowadzenia śruby blokowanej w zakresie +/- 15°</w:t>
      </w:r>
      <w:r w:rsidRPr="00C20F96">
        <w:rPr>
          <w:iCs/>
        </w:rPr>
        <w:t>?</w:t>
      </w:r>
    </w:p>
    <w:p w:rsidR="00DC1BBB" w:rsidRPr="00C20F96" w:rsidRDefault="00DC1BBB" w:rsidP="00DC1BBB">
      <w:pPr>
        <w:ind w:left="567" w:right="-2"/>
        <w:jc w:val="both"/>
      </w:pPr>
      <w:r w:rsidRPr="00C20F96">
        <w:rPr>
          <w:color w:val="000000"/>
        </w:rPr>
        <w:t>Odp.: Nie, Zamawiający nie wyraża zgody.</w:t>
      </w:r>
    </w:p>
    <w:p w:rsidR="002C3626" w:rsidRPr="00C20F96" w:rsidRDefault="002C3626" w:rsidP="002C3626">
      <w:pPr>
        <w:numPr>
          <w:ilvl w:val="0"/>
          <w:numId w:val="1"/>
        </w:numPr>
        <w:ind w:left="567" w:right="-2"/>
        <w:jc w:val="both"/>
      </w:pPr>
      <w:r w:rsidRPr="00C20F96">
        <w:rPr>
          <w:iCs/>
        </w:rPr>
        <w:t>Zwracamy się z prośbą o zmniejszenie kar umownych do wysokości 0,2 % wartości umownej wyrobów nie dostarczonych w terminie / niezgodnej dostawy, za każdy rozpoczęty dzień zwłoki.</w:t>
      </w:r>
    </w:p>
    <w:p w:rsidR="00A2565F" w:rsidRPr="00C20F96" w:rsidRDefault="005640C0" w:rsidP="0085542C">
      <w:pPr>
        <w:autoSpaceDE w:val="0"/>
        <w:autoSpaceDN w:val="0"/>
        <w:adjustRightInd w:val="0"/>
        <w:ind w:left="567"/>
      </w:pPr>
      <w:r w:rsidRPr="00C20F96">
        <w:t xml:space="preserve"> Odp. Zamawiający nie wyraża zgody na zmianę tych zapisów.</w:t>
      </w:r>
      <w:r w:rsidR="0085542C" w:rsidRPr="00C20F96">
        <w:t xml:space="preserve"> </w:t>
      </w:r>
    </w:p>
    <w:p w:rsidR="00A2565F" w:rsidRPr="00C20F96" w:rsidRDefault="00A2565F" w:rsidP="0085542C">
      <w:pPr>
        <w:autoSpaceDE w:val="0"/>
        <w:autoSpaceDN w:val="0"/>
        <w:adjustRightInd w:val="0"/>
        <w:ind w:left="567"/>
      </w:pPr>
    </w:p>
    <w:p w:rsidR="00A2565F" w:rsidRPr="00C20F96" w:rsidRDefault="00A2565F" w:rsidP="0085542C">
      <w:pPr>
        <w:autoSpaceDE w:val="0"/>
        <w:autoSpaceDN w:val="0"/>
        <w:adjustRightInd w:val="0"/>
        <w:ind w:left="567"/>
      </w:pPr>
    </w:p>
    <w:p w:rsidR="00A2565F" w:rsidRPr="00C20F96" w:rsidRDefault="00A2565F" w:rsidP="0085542C">
      <w:pPr>
        <w:autoSpaceDE w:val="0"/>
        <w:autoSpaceDN w:val="0"/>
        <w:adjustRightInd w:val="0"/>
        <w:ind w:left="567"/>
      </w:pPr>
    </w:p>
    <w:p w:rsidR="00A2565F" w:rsidRPr="00C20F96" w:rsidRDefault="00E93E21" w:rsidP="00E93E21">
      <w:pPr>
        <w:autoSpaceDE w:val="0"/>
        <w:autoSpaceDN w:val="0"/>
        <w:adjustRightInd w:val="0"/>
        <w:ind w:left="567"/>
        <w:jc w:val="right"/>
      </w:pPr>
      <w:bookmarkStart w:id="0" w:name="_GoBack"/>
      <w:bookmarkEnd w:id="0"/>
      <w:r>
        <w:t xml:space="preserve">/-/ Dyrektor PZOZ w Starachowicach </w:t>
      </w:r>
    </w:p>
    <w:p w:rsidR="00A2565F" w:rsidRPr="00C20F96" w:rsidRDefault="00A2565F" w:rsidP="0085542C">
      <w:pPr>
        <w:autoSpaceDE w:val="0"/>
        <w:autoSpaceDN w:val="0"/>
        <w:adjustRightInd w:val="0"/>
        <w:ind w:left="567"/>
      </w:pPr>
    </w:p>
    <w:p w:rsidR="00A2565F" w:rsidRPr="00C20F96" w:rsidRDefault="00A2565F" w:rsidP="0085542C">
      <w:pPr>
        <w:autoSpaceDE w:val="0"/>
        <w:autoSpaceDN w:val="0"/>
        <w:adjustRightInd w:val="0"/>
        <w:ind w:left="567"/>
      </w:pPr>
    </w:p>
    <w:p w:rsidR="00A2565F" w:rsidRPr="00C20F96" w:rsidRDefault="00A2565F" w:rsidP="0085542C">
      <w:pPr>
        <w:autoSpaceDE w:val="0"/>
        <w:autoSpaceDN w:val="0"/>
        <w:adjustRightInd w:val="0"/>
        <w:ind w:left="567"/>
      </w:pPr>
    </w:p>
    <w:p w:rsidR="00A2565F" w:rsidRPr="00C20F96" w:rsidRDefault="00A2565F" w:rsidP="0085542C">
      <w:pPr>
        <w:autoSpaceDE w:val="0"/>
        <w:autoSpaceDN w:val="0"/>
        <w:adjustRightInd w:val="0"/>
        <w:ind w:left="567"/>
      </w:pPr>
    </w:p>
    <w:p w:rsidR="00A2565F" w:rsidRPr="00C20F96" w:rsidRDefault="00A2565F" w:rsidP="0085542C">
      <w:pPr>
        <w:autoSpaceDE w:val="0"/>
        <w:autoSpaceDN w:val="0"/>
        <w:adjustRightInd w:val="0"/>
        <w:ind w:left="567"/>
      </w:pPr>
    </w:p>
    <w:p w:rsidR="00A2565F" w:rsidRPr="00C20F96" w:rsidRDefault="00A2565F" w:rsidP="0085542C">
      <w:pPr>
        <w:autoSpaceDE w:val="0"/>
        <w:autoSpaceDN w:val="0"/>
        <w:adjustRightInd w:val="0"/>
        <w:ind w:left="567"/>
      </w:pPr>
    </w:p>
    <w:p w:rsidR="00A2565F" w:rsidRPr="00C20F96" w:rsidRDefault="00A2565F" w:rsidP="00A2565F"/>
    <w:p w:rsidR="00C20F96" w:rsidRPr="00C20F96" w:rsidRDefault="00C20F96"/>
    <w:sectPr w:rsidR="00C20F96" w:rsidRPr="00C20F96" w:rsidSect="00C20F9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0" w:right="900" w:bottom="142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A1B" w:rsidRDefault="00D83A1B" w:rsidP="0085542C">
      <w:r>
        <w:separator/>
      </w:r>
    </w:p>
  </w:endnote>
  <w:endnote w:type="continuationSeparator" w:id="0">
    <w:p w:rsidR="00D83A1B" w:rsidRDefault="00D83A1B" w:rsidP="0085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E67902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C362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E9AB0D4" wp14:editId="1F7E94DA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A1B" w:rsidRDefault="00D83A1B" w:rsidP="0085542C">
      <w:r>
        <w:separator/>
      </w:r>
    </w:p>
  </w:footnote>
  <w:footnote w:type="continuationSeparator" w:id="0">
    <w:p w:rsidR="00D83A1B" w:rsidRDefault="00D83A1B" w:rsidP="00855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223" w:rsidRDefault="00DC5223">
    <w:pPr>
      <w:pStyle w:val="Nagwek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2C36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42FAEF1" wp14:editId="745727B1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76F5"/>
    <w:multiLevelType w:val="hybridMultilevel"/>
    <w:tmpl w:val="2DC433F8"/>
    <w:lvl w:ilvl="0" w:tplc="CA387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26"/>
    <w:rsid w:val="00042ACD"/>
    <w:rsid w:val="00275FF8"/>
    <w:rsid w:val="002C3626"/>
    <w:rsid w:val="002D6628"/>
    <w:rsid w:val="00311121"/>
    <w:rsid w:val="00396279"/>
    <w:rsid w:val="004209F8"/>
    <w:rsid w:val="005640C0"/>
    <w:rsid w:val="00832CA6"/>
    <w:rsid w:val="0085542C"/>
    <w:rsid w:val="008A03B1"/>
    <w:rsid w:val="008B536D"/>
    <w:rsid w:val="00A2565F"/>
    <w:rsid w:val="00C20F96"/>
    <w:rsid w:val="00D83A1B"/>
    <w:rsid w:val="00DC1BBB"/>
    <w:rsid w:val="00DC5223"/>
    <w:rsid w:val="00E67902"/>
    <w:rsid w:val="00E9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62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36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362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2C36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362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ekstpodstawowywcity31">
    <w:name w:val="Tekst podstawowy wcięty 31"/>
    <w:basedOn w:val="Normalny"/>
    <w:rsid w:val="002C3626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C1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62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36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C362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2C36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C3626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Tekstpodstawowywcity31">
    <w:name w:val="Tekst podstawowy wcięty 31"/>
    <w:basedOn w:val="Normalny"/>
    <w:rsid w:val="002C3626"/>
    <w:pPr>
      <w:suppressAutoHyphens/>
      <w:ind w:left="922" w:hanging="922"/>
    </w:pPr>
    <w:rPr>
      <w:i/>
      <w:iCs/>
      <w:color w:val="0000FF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C1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21580-7D95-455F-851D-8F74FEB92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2012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8</cp:revision>
  <cp:lastPrinted>2013-11-07T06:30:00Z</cp:lastPrinted>
  <dcterms:created xsi:type="dcterms:W3CDTF">2013-11-06T09:35:00Z</dcterms:created>
  <dcterms:modified xsi:type="dcterms:W3CDTF">2013-11-07T13:25:00Z</dcterms:modified>
</cp:coreProperties>
</file>