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720"/>
        <w:tblW w:w="15320" w:type="dxa"/>
        <w:tblLayout w:type="fixed"/>
        <w:tblLook w:val="0000" w:firstRow="0" w:lastRow="0" w:firstColumn="0" w:lastColumn="0" w:noHBand="0" w:noVBand="0"/>
      </w:tblPr>
      <w:tblGrid>
        <w:gridCol w:w="840"/>
        <w:gridCol w:w="1570"/>
        <w:gridCol w:w="7796"/>
        <w:gridCol w:w="1418"/>
        <w:gridCol w:w="3696"/>
      </w:tblGrid>
      <w:tr w:rsidR="00387469" w:rsidRPr="00387469" w:rsidTr="000E178E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69" w:rsidRPr="00387469" w:rsidRDefault="00387469" w:rsidP="00A94835">
            <w:pPr>
              <w:suppressAutoHyphens/>
              <w:snapToGrid w:val="0"/>
              <w:spacing w:after="0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 xml:space="preserve">Załącznik nr </w:t>
            </w:r>
            <w:r w:rsidR="00A94835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>3</w:t>
            </w:r>
            <w:r w:rsidRPr="00387469">
              <w:rPr>
                <w:rFonts w:ascii="Arial" w:eastAsia="Times New Roman" w:hAnsi="Arial" w:cs="Arial"/>
                <w:smallCaps/>
                <w:sz w:val="20"/>
                <w:szCs w:val="20"/>
                <w:lang w:eastAsia="ar-SA"/>
              </w:rPr>
              <w:t xml:space="preserve"> do SIWZ</w:t>
            </w:r>
          </w:p>
        </w:tc>
      </w:tr>
      <w:tr w:rsidR="00387469" w:rsidRPr="00387469" w:rsidTr="000E178E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69" w:rsidRPr="00387469" w:rsidRDefault="00387469" w:rsidP="000E178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>1. Zestawy komputerowe PC</w:t>
            </w:r>
          </w:p>
          <w:p w:rsidR="00387469" w:rsidRPr="00387469" w:rsidRDefault="00387469" w:rsidP="000E178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50 szt.</w:t>
            </w:r>
          </w:p>
          <w:p w:rsidR="00387469" w:rsidRPr="00387469" w:rsidRDefault="00387469" w:rsidP="000E178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OPIS  PRZEDMIOTU  ZAMÓWIENIA  </w:t>
            </w:r>
          </w:p>
        </w:tc>
      </w:tr>
      <w:tr w:rsidR="00387469" w:rsidRPr="00387469" w:rsidTr="000E178E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87469" w:rsidRPr="00387469" w:rsidRDefault="00387469" w:rsidP="000E178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Nazwa parametru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Wymagania minimalne – wyszczególnienie</w:t>
            </w:r>
          </w:p>
          <w:p w:rsidR="00387469" w:rsidRPr="00387469" w:rsidRDefault="00387469" w:rsidP="000E178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WARUNEK GRANICZNY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 spełnienia warunku.</w:t>
            </w: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5.</w:t>
            </w: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zgodny z x64, zaprojektowany do pracy w komputerach stacjonarnych,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min. dwa rdzenie,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taktowany zegarem min 3,4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osiągający w teście wydajności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CPU Mark co najmniej 4800 punktów (wynik  dostępny: </w:t>
            </w:r>
            <w:hyperlink r:id="rId6" w:history="1">
              <w:r w:rsidRPr="00387469">
                <w:rPr>
                  <w:rStyle w:val="Hipercze"/>
                  <w:rFonts w:ascii="Arial" w:hAnsi="Arial" w:cs="Arial"/>
                  <w:sz w:val="20"/>
                  <w:szCs w:val="20"/>
                </w:rPr>
                <w:t>http://www.cpubenchmark.net/cpu_list.php</w:t>
              </w:r>
            </w:hyperlink>
            <w:r w:rsidRPr="00387469">
              <w:rPr>
                <w:rFonts w:ascii="Arial" w:hAnsi="Arial" w:cs="Arial"/>
                <w:sz w:val="20"/>
                <w:szCs w:val="20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Chipset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Zgodny z zastosowanym procesorem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Pamięć RAM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4GB DDR3 1600MHz z możliwością rozbudowy do 16GB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Dysk twardy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Min 500GB SATA3 7200rpm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Wspierająca technologię DirectX w wersji 11 i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OpenGL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w wersji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Karta dźwiękowa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Karta sieciowa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Zintegrowana karta sieciowa Ethernet 10/100/1000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>/s, RJ45, z obsługą Wake on 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Wewnętrzne gniazda rozszerzeń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pStyle w:val="Akapitzlist"/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Minimalna ilość wolnych gniazd: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1 gniazdo PCI lub 1 gniazdo PCI Express x 1 lub Mini PCI-E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Napęd optyczny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Umożliwiający odczyt i zapis: CD-R, CD-RW, DVD±R, DVD±RW, DVD+R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Double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Layer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Porty zewnętrzne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Tył obudowy min.: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2x USB 2.0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2x USB 3.0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VGA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RJ45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1x port szeregowy COM w przypadku obudowy SFF i ST, 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lastRenderedPageBreak/>
              <w:t xml:space="preserve">2x port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szerwgowy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COM w przypadku obudowy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In One</w:t>
            </w:r>
          </w:p>
          <w:p w:rsidR="00387469" w:rsidRPr="00387469" w:rsidRDefault="00387469" w:rsidP="000E1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Przód obudowy  min. (nie dotyczy obudowy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In One):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43" w:hanging="426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1 USB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43" w:hanging="426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Mikrofon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43" w:hanging="426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Słuchawki</w:t>
            </w:r>
          </w:p>
          <w:p w:rsidR="00387469" w:rsidRPr="00387469" w:rsidRDefault="00387469" w:rsidP="000E1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87469" w:rsidRPr="00387469" w:rsidRDefault="00387469" w:rsidP="000E1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Wymagana ilość portów na zewnątrz obudowy komputera nie może być osiągnięta w wyniku stosowania konwerterów, przejściówek, kart rozszerzeń itp.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BIOS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Możliwość odczytania z Bios informacji o: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modelu komputera,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wersja Biosu,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zainstalowanym procesorze,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ilości pamięci RAM,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napędach lub dyskach podłączonych do portów SATA</w:t>
            </w:r>
          </w:p>
          <w:p w:rsidR="00387469" w:rsidRPr="00387469" w:rsidRDefault="00387469" w:rsidP="000E178E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Możliwość z poziomu Bios: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monitoringu parametrów termicznych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ustawienia hasła: administratora, Power-On, HDD</w:t>
            </w:r>
          </w:p>
          <w:p w:rsidR="00387469" w:rsidRPr="00387469" w:rsidRDefault="00387469" w:rsidP="000E178E">
            <w:pPr>
              <w:pStyle w:val="Akapitzlist"/>
              <w:spacing w:before="100" w:beforeAutospacing="1" w:after="100" w:afterAutospacing="1" w:line="240" w:lineRule="auto"/>
              <w:ind w:left="7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Obudowa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B653C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Typu </w:t>
            </w:r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 xml:space="preserve">Small From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>Factor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>Slim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 xml:space="preserve"> Tower</w:t>
            </w:r>
            <w:r w:rsidRPr="00387469">
              <w:rPr>
                <w:rFonts w:ascii="Arial" w:hAnsi="Arial" w:cs="Arial"/>
                <w:sz w:val="20"/>
                <w:szCs w:val="20"/>
              </w:rPr>
              <w:t xml:space="preserve"> zapewniająca pracę w dwóch położeniach, </w:t>
            </w:r>
            <w:r w:rsidR="00B653CB">
              <w:rPr>
                <w:rFonts w:ascii="Arial" w:hAnsi="Arial" w:cs="Arial"/>
                <w:sz w:val="20"/>
                <w:szCs w:val="20"/>
              </w:rPr>
              <w:t>u</w:t>
            </w:r>
            <w:r w:rsidRPr="00387469">
              <w:rPr>
                <w:rFonts w:ascii="Arial" w:hAnsi="Arial" w:cs="Arial"/>
                <w:sz w:val="20"/>
                <w:szCs w:val="20"/>
              </w:rPr>
              <w:t xml:space="preserve">możliwiająca stabilne umieszczenie na obudowie dołączonego do zestawu monitora lub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In One.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Zasilacz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zasilacz o mocy dostosowanej do wymaganej wydajności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Klawiatura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USB typu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slim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w układzie QWERTY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Mysz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Optyczna min 400dpi, USB, dwuprzyciskowa, ze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scrollem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(jako trzeci przycisk)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  <w:lang w:val="en-US"/>
              </w:rPr>
              <w:t xml:space="preserve">Microsoft Windows 7 64-bit Professional PL. </w:t>
            </w:r>
            <w:r w:rsidRPr="00387469">
              <w:rPr>
                <w:rFonts w:ascii="Arial" w:hAnsi="Arial" w:cs="Arial"/>
                <w:sz w:val="20"/>
                <w:szCs w:val="20"/>
              </w:rPr>
              <w:t>Zainstalowany system operacyjny  niewymagający aktywacji w firmie Microsoft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Typ ekranu:- Ekran ciekłokrystaliczny z aktywną matrycą TFT 19”  (20’’ w przypadku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In One)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Anti-Glare</w:t>
            </w:r>
            <w:proofErr w:type="spellEnd"/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Rozmiar plamki: -  max. 0,285 mm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Jasność:- minimum 250 cd/m2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Kontrast:- minimum 1000:1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Kąty widzenia (pion/poziom): - 160/170 stopni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Czas reakcji matrycy: - max 5ms (od czerni do bieli)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Rozdzielczość: 1440x900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Złącza:- 15-stykowe analogowe złącze D-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(nie dotyczy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In One), 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Regulacja wysokości i pochylenia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trike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Certyfikat: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EnergyStar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5.0, TCO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Warunki gwarancji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gwarancja (na cały zestaw komputerowy) min. 36 miesięcy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świadczona na miejscu u zamawiającego,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czas reakcji najpóźniej w drugim dniu roboczym od momentu zgłoszenia.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naprawy gwarancyjne muszą być realizowane przez producenta zestawu komputerowego – lub autoryzowanego partnera serwisowego producenta do oferty należy dołączyć dokument potwierdzający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Wymagane jest oświadczenie producenta komputera, że w przypadku nie wywiązywania się z obowiązków gwarancyjnych oferenta lub firmy serwisującej, przejmie na siebie wszelkie zobowiązania związane z serwisem.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trike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 przypadku uszkodzenia dysku twardego w okresie gwarancji jego nieodpłatna wymiana nastąpi bez zwrotu uszkodzonego dysku (dysk pozostaje własnością zamawiającego) z uwagi na poufne dane.</w:t>
            </w:r>
            <w:r w:rsidRPr="0038746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Certyfikaty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501E1F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501E1F">
              <w:rPr>
                <w:rFonts w:ascii="Arial" w:hAnsi="Arial" w:cs="Arial"/>
                <w:sz w:val="20"/>
                <w:szCs w:val="20"/>
              </w:rPr>
              <w:t>Dokument poświadczający, że oferowane stacje robocze produkow</w:t>
            </w:r>
            <w:r w:rsidR="00501E1F" w:rsidRPr="00501E1F">
              <w:rPr>
                <w:rFonts w:ascii="Arial" w:hAnsi="Arial" w:cs="Arial"/>
                <w:sz w:val="20"/>
                <w:szCs w:val="20"/>
              </w:rPr>
              <w:t>ane są zgodnie z normą ISO-9001</w:t>
            </w:r>
            <w:r w:rsidR="00501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01E1F">
              <w:rPr>
                <w:rFonts w:ascii="Arial" w:hAnsi="Arial" w:cs="Arial"/>
                <w:sz w:val="20"/>
                <w:szCs w:val="20"/>
              </w:rPr>
              <w:t>Dokument należy załączyć do oferty.</w:t>
            </w:r>
          </w:p>
          <w:p w:rsidR="00501E1F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Dokument poświadczający, że oferowane stacje robocze produkowane są zgodnie z normą ISO-14001. </w:t>
            </w:r>
          </w:p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Dokument należy załączyć do oferty.</w:t>
            </w:r>
          </w:p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Deklaracja zgodności CE. Dokument należy załączyć do oferty.</w:t>
            </w:r>
          </w:p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Dokument poświadczający, że oferowane stacje robocze spełniają kryteria środowiskowe, w tym zgodności z dyrektywą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Unii Europejskiej. Dokument należy załączyć do oferty.</w:t>
            </w:r>
          </w:p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>. Dokument należy załączyć do oferty.</w:t>
            </w:r>
          </w:p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Oferowane modele komputerów muszą posiadać certyfikat Microsoft, potwierdzający poprawną współpracę z systemem operacyjnym Microsoft Windows 7 64-bit Professional (należy dołączyć do oferty wydruk ze strony Microsoft WHCL lub podać adres URL, pod którym jest możliwość sprawdzenia certyfikatu)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Dostęp do aktualnych sterowników zainstalowanych w komputerze urządzeń, realizowany poprzez podanie identyfikatora klienta lub modelu komputera, lub numeru seryjnego komputera, na dedykowanej przez producenta stronie internetowej – należy podać adres strony oraz sposób realizacji wymagania.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469" w:rsidRPr="00387469" w:rsidRDefault="00387469" w:rsidP="00387469">
      <w:pPr>
        <w:rPr>
          <w:rFonts w:ascii="Arial" w:hAnsi="Arial" w:cs="Arial"/>
          <w:sz w:val="20"/>
          <w:szCs w:val="20"/>
        </w:rPr>
      </w:pPr>
    </w:p>
    <w:p w:rsidR="00387469" w:rsidRPr="00387469" w:rsidRDefault="00387469" w:rsidP="00387469">
      <w:pPr>
        <w:rPr>
          <w:rFonts w:ascii="Arial" w:hAnsi="Arial" w:cs="Arial"/>
          <w:sz w:val="20"/>
          <w:szCs w:val="20"/>
        </w:rPr>
      </w:pPr>
      <w:r w:rsidRPr="00387469">
        <w:rPr>
          <w:rFonts w:ascii="Arial" w:hAnsi="Arial" w:cs="Arial"/>
          <w:sz w:val="20"/>
          <w:szCs w:val="20"/>
        </w:rPr>
        <w:br w:type="page"/>
      </w:r>
    </w:p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1570"/>
        <w:gridCol w:w="7796"/>
        <w:gridCol w:w="1418"/>
        <w:gridCol w:w="3696"/>
      </w:tblGrid>
      <w:tr w:rsidR="00387469" w:rsidRPr="00387469" w:rsidTr="000E178E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69" w:rsidRPr="00387469" w:rsidRDefault="00387469" w:rsidP="000E178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>2. Zestaw komputerowy PC</w:t>
            </w:r>
          </w:p>
          <w:p w:rsidR="00387469" w:rsidRPr="00387469" w:rsidRDefault="00387469" w:rsidP="000E178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1 szt.</w:t>
            </w:r>
          </w:p>
          <w:p w:rsidR="00387469" w:rsidRPr="00387469" w:rsidRDefault="00387469" w:rsidP="000E178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OPIS  PRZEDMIOTU  ZAMÓWIENIA  </w:t>
            </w:r>
          </w:p>
        </w:tc>
      </w:tr>
      <w:tr w:rsidR="00387469" w:rsidRPr="00387469" w:rsidTr="000E178E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87469" w:rsidRPr="00387469" w:rsidRDefault="00387469" w:rsidP="000E178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Nazwa parametru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Wymagania minimalne – wyszczególnienie</w:t>
            </w:r>
          </w:p>
          <w:p w:rsidR="00387469" w:rsidRPr="00387469" w:rsidRDefault="00387469" w:rsidP="000E178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WARUNEK GRANICZNY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 spełnienia warunku.</w:t>
            </w: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5.</w:t>
            </w: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zgodny z x64, zaprojektowany do pracy w komputerach stacjonarnych,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min. dwa rdzenie,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taktowany zegarem min 3,4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osiągający w teście wydajności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CPU Mark co najmniej 9900 punktów (wynik  dostępny: </w:t>
            </w:r>
            <w:hyperlink r:id="rId7" w:history="1">
              <w:r w:rsidRPr="00387469">
                <w:rPr>
                  <w:rStyle w:val="Hipercze"/>
                  <w:rFonts w:ascii="Arial" w:hAnsi="Arial" w:cs="Arial"/>
                  <w:sz w:val="20"/>
                  <w:szCs w:val="20"/>
                </w:rPr>
                <w:t>http://www.cpubenchmark.net/cpu_list.php</w:t>
              </w:r>
            </w:hyperlink>
            <w:r w:rsidRPr="00387469">
              <w:rPr>
                <w:rFonts w:ascii="Arial" w:hAnsi="Arial" w:cs="Arial"/>
                <w:sz w:val="20"/>
                <w:szCs w:val="20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Chipset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Zgodny z zastosowanym procesorem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Pamięć RAM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8GB DDR3 1600MHz z możliwością rozbudowy do 16GB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Dysk twardy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Min 1TB SATA3 7200rpm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Wspierająca technologię DirectX w wersji 11 i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OpenGL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w wersji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Karta dźwiękowa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Zintegrowana z płytą główną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Karta sieciowa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Zintegrowana karta sieciowa Ethernet 10/100/1000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>/s, RJ45, z obsługą Wake on 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Wewnętrzne gniazda rozszerzeń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pStyle w:val="Akapitzlist"/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Minimalna ilość wolnych gniazd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1 gniazdo PCI Express x16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>1 gniazdo PCI lub 1 gniazdo PCI Express x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Napęd optyczny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Umożliwiający odczyt i zapis: CD-R, CD-RW, DVD±R, DVD±RW, DVD+R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Double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Layer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Porty zewnętrzne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Tył obudowy min.: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2x USB 2.0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2x USB 3.0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VGA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Display Port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RJ45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1x port szeregowy (COM)</w:t>
            </w:r>
          </w:p>
          <w:p w:rsidR="00387469" w:rsidRPr="00387469" w:rsidRDefault="00387469" w:rsidP="000E1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Przód obudowy min.: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43" w:hanging="426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1 USB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43" w:hanging="426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Mikrofon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43" w:hanging="426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Słuchawki</w:t>
            </w:r>
          </w:p>
          <w:p w:rsidR="00387469" w:rsidRPr="00387469" w:rsidRDefault="00387469" w:rsidP="000E1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87469" w:rsidRPr="00387469" w:rsidRDefault="00387469" w:rsidP="000E1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Wymagana ilość portów na zewnątrz obudowy komputera nie może być osiągnięta w wyniku stosowania konwerterów, przejściówek, kart rozszerzeń itp.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BIOS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Możliwość odczytania z Bios informacji o: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modelu komputera,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numerze seryjnym,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AssetTag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wersja Biosu wraz z datą produkcji,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zainstalowanym procesorze,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ilości pamięci RAM,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wybranej karcie graficznej,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napędach lub dyskach podłączonych do portów SATA</w:t>
            </w:r>
          </w:p>
          <w:p w:rsidR="00387469" w:rsidRPr="00387469" w:rsidRDefault="00387469" w:rsidP="000E178E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Możliwość z poziomu Bios: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monitoringu parametrów termicznych wraz z alterowaniem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ustawienia hasła: administratora, Power-On, HDD</w:t>
            </w:r>
          </w:p>
          <w:p w:rsidR="00387469" w:rsidRPr="00387469" w:rsidRDefault="00387469" w:rsidP="000E178E">
            <w:pPr>
              <w:pStyle w:val="Akapitzlist"/>
              <w:spacing w:before="100" w:beforeAutospacing="1" w:after="100" w:afterAutospacing="1" w:line="240" w:lineRule="auto"/>
              <w:ind w:left="7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Obudowa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B653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Typu </w:t>
            </w:r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 xml:space="preserve">Small From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>Factor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 xml:space="preserve"> lub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>Slim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  <w:u w:val="single"/>
              </w:rPr>
              <w:t xml:space="preserve"> Tower</w:t>
            </w:r>
            <w:r w:rsidRPr="00387469">
              <w:rPr>
                <w:rFonts w:ascii="Arial" w:hAnsi="Arial" w:cs="Arial"/>
                <w:sz w:val="20"/>
                <w:szCs w:val="20"/>
              </w:rPr>
              <w:t xml:space="preserve">, zapewniająca pracę w dwóch położeniach, </w:t>
            </w:r>
            <w:r w:rsidR="00B653CB">
              <w:rPr>
                <w:rFonts w:ascii="Arial" w:hAnsi="Arial" w:cs="Arial"/>
                <w:sz w:val="20"/>
                <w:szCs w:val="20"/>
              </w:rPr>
              <w:t>u</w:t>
            </w:r>
            <w:r w:rsidRPr="00387469">
              <w:rPr>
                <w:rFonts w:ascii="Arial" w:hAnsi="Arial" w:cs="Arial"/>
                <w:sz w:val="20"/>
                <w:szCs w:val="20"/>
              </w:rPr>
              <w:t>możliwiająca stabilne umieszczenie na obudowie dołączonego do zestawu monitora.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Zasilacz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zasilacz o mocy dostosowanej do wymaganej wydajności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Klawiatura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USB typu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windows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slim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w układzie QWERTY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Mysz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Optyczna min 400dpi, USB, dwuprzyciskowa, ze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scrollem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(jako trzeci przycisk)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  <w:lang w:val="en-US"/>
              </w:rPr>
              <w:t xml:space="preserve">Microsoft Windows 7 64-bit Professional PL. </w:t>
            </w:r>
            <w:r w:rsidRPr="00387469">
              <w:rPr>
                <w:rFonts w:ascii="Arial" w:hAnsi="Arial" w:cs="Arial"/>
                <w:sz w:val="20"/>
                <w:szCs w:val="20"/>
              </w:rPr>
              <w:t>Zainstalowany system operacyjny  niewymagający aktywacji w firmie Microsoft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Typ ekranu:- Ekran ciekłokrystaliczny z aktywną matrycą TFT 24” 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Rozmiar plamki: -  max. 0,27 mm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Jasność:- minimum 300 cd/m2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Kontrast:- minimum 1000:1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Kąty widzenia (pion/poziom): - 178/178 stopni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Czas reakcji matrycy: - max 7ms (od czerni do bieli)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Rozdzielczość: 1920x1200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Złącza:- 15-stykowe analogowe złącze D-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Regulacja wysokości i pochylenia</w:t>
            </w:r>
          </w:p>
          <w:p w:rsidR="00387469" w:rsidRPr="00387469" w:rsidRDefault="00387469" w:rsidP="00387469">
            <w:pPr>
              <w:pStyle w:val="Bezodstpw"/>
              <w:numPr>
                <w:ilvl w:val="0"/>
                <w:numId w:val="12"/>
              </w:numPr>
              <w:ind w:left="459"/>
              <w:rPr>
                <w:rFonts w:ascii="Arial" w:hAnsi="Arial" w:cs="Arial"/>
                <w:strike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Certyfikat: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EnergyStar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5.0, TCO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Warunki gwarancji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gwarancja (na cały zestaw komputerowy) min. 36 miesięcy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świadczona na miejscu u zamawiającego,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czas reakcji najpóźniej w drugim dniu roboczym od momentu zgłoszenia.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naprawy gwarancyjne muszą być realizowane przez producenta zestawu komputerowego – lub autoryzowanego partnera serwisowego producenta do oferty należy dołączyć dokument potwierdzający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Wymagane jest oświadczenie producenta komputera, że w przypadku nie wywiązywania się z obowiązków gwarancyjnych oferenta lub firmy serwisującej, przejmie na siebie wszelkie zobowiązania związane z serwisem.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9"/>
              <w:rPr>
                <w:rFonts w:ascii="Arial" w:hAnsi="Arial" w:cs="Arial"/>
                <w:strike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W przypadku uszkodzenia dysku twardego w okresie gwarancji jego nieodpłatna wymiana nastąpi bez zwrotu uszkodzonego dysku (dysk pozostaje własnością zamawiającego) z uwagi na poufne dane.</w:t>
            </w:r>
            <w:r w:rsidRPr="0038746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Certyfikaty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Dokument poświadczający, że oferowane stacje robocze produkowane są zgodnie z normą ISO-9001</w:t>
            </w:r>
            <w:r w:rsidR="00501E1F">
              <w:rPr>
                <w:rFonts w:ascii="Arial" w:hAnsi="Arial" w:cs="Arial"/>
                <w:sz w:val="20"/>
                <w:szCs w:val="20"/>
              </w:rPr>
              <w:t>.</w:t>
            </w:r>
            <w:r w:rsidRPr="00387469">
              <w:rPr>
                <w:rFonts w:ascii="Arial" w:hAnsi="Arial" w:cs="Arial"/>
                <w:sz w:val="20"/>
                <w:szCs w:val="20"/>
              </w:rPr>
              <w:t xml:space="preserve"> Dokument należy załączyć do oferty.</w:t>
            </w:r>
          </w:p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Dokument poświadczający, że oferowane stacje robocze produkowan</w:t>
            </w:r>
            <w:r w:rsidR="00501E1F">
              <w:rPr>
                <w:rFonts w:ascii="Arial" w:hAnsi="Arial" w:cs="Arial"/>
                <w:sz w:val="20"/>
                <w:szCs w:val="20"/>
              </w:rPr>
              <w:t xml:space="preserve">e są zgodnie z normą ISO-14001 </w:t>
            </w:r>
            <w:r w:rsidRPr="00387469">
              <w:rPr>
                <w:rFonts w:ascii="Arial" w:hAnsi="Arial" w:cs="Arial"/>
                <w:sz w:val="20"/>
                <w:szCs w:val="20"/>
              </w:rPr>
              <w:t>. Dokument należy załączyć do oferty.</w:t>
            </w:r>
          </w:p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Deklaracja zgodności CE. Dokument należy załączyć do oferty.</w:t>
            </w:r>
          </w:p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Dokument poświadczający, że oferowane stacje robocze spełniają kryteria środowiskowe, w tym zgodności z dyrektywą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 xml:space="preserve"> Unii Europejskiej. Dokument należy załączyć do oferty.</w:t>
            </w:r>
          </w:p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387469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387469">
              <w:rPr>
                <w:rFonts w:ascii="Arial" w:hAnsi="Arial" w:cs="Arial"/>
                <w:sz w:val="20"/>
                <w:szCs w:val="20"/>
              </w:rPr>
              <w:t>. Dokument należy załączyć do oferty.</w:t>
            </w:r>
          </w:p>
          <w:p w:rsidR="00387469" w:rsidRPr="00387469" w:rsidRDefault="00387469" w:rsidP="000E178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Oferowane modele komputerów muszą posiadać certyfikat Microsoft, potwierdzający poprawną współpracę z systemem operacyjnym Microsoft Windows 7 64-bit Professional (należy dołączyć do oferty wydruk ze strony Microsoft WHCL lub podać adres URL, pod którym jest możliwość sprawdzenia certyfikatu)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469" w:rsidRPr="00387469" w:rsidTr="000E178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 xml:space="preserve">Dostęp do aktualnych sterowników zainstalowanych w komputerze urządzeń, realizowany poprzez podanie identyfikatora klienta lub modelu komputera, lub numeru seryjnego komputera, na dedykowanej przez producenta stronie internetowej – należy podać adres strony oraz sposób realizacji wymagania.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387469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469" w:rsidRPr="00387469" w:rsidRDefault="00387469" w:rsidP="00387469">
      <w:pPr>
        <w:rPr>
          <w:rFonts w:ascii="Arial" w:hAnsi="Arial" w:cs="Arial"/>
          <w:sz w:val="20"/>
          <w:szCs w:val="20"/>
        </w:rPr>
      </w:pPr>
    </w:p>
    <w:p w:rsidR="00387469" w:rsidRPr="00387469" w:rsidRDefault="00387469" w:rsidP="00387469">
      <w:pPr>
        <w:rPr>
          <w:rFonts w:ascii="Arial" w:hAnsi="Arial" w:cs="Arial"/>
          <w:sz w:val="20"/>
          <w:szCs w:val="20"/>
        </w:rPr>
      </w:pPr>
      <w:r w:rsidRPr="00387469">
        <w:rPr>
          <w:rFonts w:ascii="Arial" w:hAnsi="Arial" w:cs="Arial"/>
          <w:sz w:val="20"/>
          <w:szCs w:val="20"/>
        </w:rPr>
        <w:br w:type="page"/>
      </w:r>
    </w:p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1570"/>
        <w:gridCol w:w="7796"/>
        <w:gridCol w:w="1418"/>
        <w:gridCol w:w="3696"/>
      </w:tblGrid>
      <w:tr w:rsidR="00387469" w:rsidRPr="00387469" w:rsidTr="000E178E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69" w:rsidRPr="00387469" w:rsidRDefault="00387469" w:rsidP="000E178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ar-SA"/>
              </w:rPr>
              <w:t>3. Drukarki</w:t>
            </w:r>
          </w:p>
          <w:p w:rsidR="00387469" w:rsidRPr="00387469" w:rsidRDefault="00387469" w:rsidP="000E178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15 szt. </w:t>
            </w:r>
          </w:p>
          <w:p w:rsidR="00387469" w:rsidRPr="00387469" w:rsidRDefault="00387469" w:rsidP="000E178E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OPIS  PRZEDMIOTU  ZAMÓWIENIA  </w:t>
            </w:r>
          </w:p>
        </w:tc>
      </w:tr>
      <w:tr w:rsidR="00387469" w:rsidRPr="00387469" w:rsidTr="000E178E">
        <w:trPr>
          <w:trHeight w:val="253"/>
        </w:trPr>
        <w:tc>
          <w:tcPr>
            <w:tcW w:w="8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387469" w:rsidRPr="00387469" w:rsidRDefault="00387469" w:rsidP="000E178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Wymagania minimalne – wyszczególnienie</w:t>
            </w:r>
          </w:p>
          <w:p w:rsidR="00387469" w:rsidRPr="00387469" w:rsidRDefault="00387469" w:rsidP="000E178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WARUNEK GRANICZNY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opis spełnienia warunku.</w:t>
            </w:r>
          </w:p>
        </w:tc>
      </w:tr>
      <w:tr w:rsidR="00387469" w:rsidRPr="00387469" w:rsidTr="000E178E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87469" w:rsidRPr="00387469" w:rsidTr="000E178E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Drukowanie</w:t>
            </w:r>
          </w:p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Szybkość drukowania w A4 - min. 38 str./min w mono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Czas pierwszego wydruku - maks. do 5 sekund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Rozdzielczość min.1200 x 1200 </w:t>
            </w:r>
            <w:proofErr w:type="spellStart"/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dpi</w:t>
            </w:r>
            <w:proofErr w:type="spellEnd"/>
          </w:p>
          <w:p w:rsidR="00387469" w:rsidRPr="00387469" w:rsidRDefault="00387469" w:rsidP="00387469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Języki druku min. PCL5e, PCL6, Epson FX, IBM </w:t>
            </w:r>
            <w:proofErr w:type="spellStart"/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ProPrinter</w:t>
            </w:r>
            <w:proofErr w:type="spellEnd"/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emulacja PostScript3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Czcionki drukarki min.87 skalowanych czcionek PCL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Zespół drukowania dupleks mechaniczny automatyczny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87469" w:rsidRPr="00B15CC9" w:rsidTr="000E178E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Interfejs i oprogramowanie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Złącza port USB 2.0, Ethernet 10/100BaseTX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387469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Kompatybilność</w:t>
            </w:r>
            <w:proofErr w:type="spellEnd"/>
            <w:r w:rsidRPr="00387469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z </w:t>
            </w:r>
            <w:proofErr w:type="spellStart"/>
            <w:r w:rsidRPr="00387469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systemami</w:t>
            </w:r>
            <w:proofErr w:type="spellEnd"/>
            <w:r w:rsidRPr="00387469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87469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operacyjnymi</w:t>
            </w:r>
            <w:proofErr w:type="spellEnd"/>
            <w:r w:rsidRPr="00387469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 xml:space="preserve"> Windows XP (32-bit &amp; 64-bit) / Server 2003 (32-bit &amp; 64-bit) / Server 2008 (32-bit &amp; 64-bit) / Server 2008 R2 (64-bit) / Vista (32-bit &amp; 64-bit) / 7 (32-bit &amp; 64-bit);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</w:tr>
      <w:tr w:rsidR="00387469" w:rsidRPr="00387469" w:rsidTr="000E178E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Podawanie papieru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4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Pojemność papieru min. Podajnik 1: 250 arkuszy 80 g/m2; min. Podajnik uniwersalny: 100 arkuszy 80 g/m2;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4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Możliwość instalacji dodatkowego podajnika papieru o pojemności min. 530 arkuszy 80g/m2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4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Format papieru Min. Podajnik 1: A4, A5, B5, A6 min. Podajnik uniwersalny: A4, A5, B5, A6, </w:t>
            </w:r>
            <w:proofErr w:type="spellStart"/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Monarch</w:t>
            </w:r>
            <w:proofErr w:type="spellEnd"/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Com-9, Min .Com-10, DL, C5, C6, nośniki (baner) do 120 cm długości min. Druk dwustronny: A4, B5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4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Gramatura papieru min. Podajnik 1: 60 – 120 g/m2; min. Druk dwustronny: 60 – 120 g/m2; min. Podajnik uniwersalny: 60 – 163 g/m2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4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Odbiornik papieru min. Do 150 arkuszy stroną zadrukowaną do dołu min. Do 100 arkuszy stroną zadrukowaną do góry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87469" w:rsidRPr="00387469" w:rsidTr="000E178E">
        <w:trPr>
          <w:trHeight w:val="12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Pozostałe parametry techniczne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Pamięć (RAM) min. Standardowa pamięć RAM: 64 MB, możliwość rozbudowy do 320MB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Szybkość procesora </w:t>
            </w: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  <w:t>min. 330 MHz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Obciążenie min. maksymalne obciążenie do 80 000 stron miesięcznie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87469" w:rsidRPr="00387469" w:rsidTr="000E178E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Wymaganie dodatkowe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387469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Gwarancja min. 36 miesięcy gwarancji producenta drukarki - naprawa w autoryzowanym serwisie ciągu 72h od daty dostarczenia urządzenia.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Wymagane dokumenty: </w:t>
            </w:r>
          </w:p>
          <w:p w:rsidR="0068790E" w:rsidRDefault="0068790E" w:rsidP="0068790E">
            <w:pPr>
              <w:pStyle w:val="Akapitzlist"/>
              <w:numPr>
                <w:ilvl w:val="1"/>
                <w:numId w:val="6"/>
              </w:numPr>
              <w:tabs>
                <w:tab w:val="left" w:pos="459"/>
              </w:tabs>
              <w:suppressAutoHyphens/>
              <w:snapToGrid w:val="0"/>
              <w:spacing w:after="0"/>
              <w:ind w:left="317" w:firstLine="284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</w:t>
            </w:r>
            <w:r w:rsidR="00387469"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Deklaracja CE, Oświadczenie producenta sprzętu, że w przypadku 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</w:t>
            </w:r>
          </w:p>
          <w:p w:rsidR="00387469" w:rsidRPr="00387469" w:rsidRDefault="00387469" w:rsidP="0068790E">
            <w:pPr>
              <w:pStyle w:val="Akapitzlist"/>
              <w:tabs>
                <w:tab w:val="left" w:pos="459"/>
              </w:tabs>
              <w:suppressAutoHyphens/>
              <w:snapToGrid w:val="0"/>
              <w:spacing w:after="0"/>
              <w:ind w:left="60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wywiązywania się z obowiązków gwarancyjnych oferenta lub firmy serwisującej, przejmie na siebie wszelkie zobowiązania związane z serwisem., </w:t>
            </w:r>
          </w:p>
          <w:p w:rsidR="0068790E" w:rsidRDefault="00387469" w:rsidP="0068790E">
            <w:pPr>
              <w:pStyle w:val="Akapitzlist"/>
              <w:numPr>
                <w:ilvl w:val="1"/>
                <w:numId w:val="6"/>
              </w:numPr>
              <w:tabs>
                <w:tab w:val="left" w:pos="743"/>
              </w:tabs>
              <w:suppressAutoHyphens/>
              <w:snapToGrid w:val="0"/>
              <w:spacing w:after="0"/>
              <w:ind w:left="317" w:firstLine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Certyfikat ISO 9001:2008 producenta oferowanego sprzętu - dokumenty </w:t>
            </w:r>
          </w:p>
          <w:p w:rsidR="00387469" w:rsidRPr="00387469" w:rsidRDefault="0068790E" w:rsidP="0068790E">
            <w:pPr>
              <w:pStyle w:val="Akapitzlist"/>
              <w:tabs>
                <w:tab w:val="left" w:pos="743"/>
              </w:tabs>
              <w:suppressAutoHyphens/>
              <w:snapToGrid w:val="0"/>
              <w:spacing w:after="0"/>
              <w:ind w:left="31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</w:t>
            </w:r>
            <w:r w:rsidR="00387469"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potwierdzające załączyć do oferty, </w:t>
            </w:r>
          </w:p>
          <w:p w:rsidR="0068790E" w:rsidRDefault="00387469" w:rsidP="0068790E">
            <w:pPr>
              <w:pStyle w:val="Akapitzlist"/>
              <w:numPr>
                <w:ilvl w:val="1"/>
                <w:numId w:val="6"/>
              </w:numPr>
              <w:tabs>
                <w:tab w:val="left" w:pos="743"/>
              </w:tabs>
              <w:suppressAutoHyphens/>
              <w:snapToGrid w:val="0"/>
              <w:spacing w:after="0"/>
              <w:ind w:left="317" w:firstLine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Certyfikat ISO 140001:2004 producenta oferowanego sprzętu - dokumenty </w:t>
            </w:r>
          </w:p>
          <w:p w:rsidR="00387469" w:rsidRPr="00387469" w:rsidRDefault="0068790E" w:rsidP="0068790E">
            <w:pPr>
              <w:pStyle w:val="Akapitzlist"/>
              <w:tabs>
                <w:tab w:val="left" w:pos="743"/>
              </w:tabs>
              <w:suppressAutoHyphens/>
              <w:snapToGrid w:val="0"/>
              <w:spacing w:after="0"/>
              <w:ind w:left="317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</w:t>
            </w:r>
            <w:r w:rsidR="00387469"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potwierdzające załączyć do oferty.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dodatkowe oprogramowanie </w:t>
            </w:r>
            <w:proofErr w:type="spellStart"/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Oprogramowanie</w:t>
            </w:r>
            <w:proofErr w:type="spellEnd"/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do zarządzania wydrukiem: analiza kosztów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dołączone do drukarki:, ograniczenia dostępu do wydruku dla wybranych użytkowników, monitorowanie stanu drukarki. Funkcja automatycznego powiadomieniu o alertach drukarki na skrzynkę e-mail.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Materiały eksploatacyjne: Wymagana rozdzielność bębna i tonera. </w:t>
            </w:r>
          </w:p>
          <w:p w:rsidR="00387469" w:rsidRPr="00387469" w:rsidRDefault="00387469" w:rsidP="00387469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Możliwość zastosowania w urządzeniu tonera na minimum 11000 stron według normy ISO/IEC19752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69" w:rsidRPr="00387469" w:rsidRDefault="00387469" w:rsidP="000E178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A4170" w:rsidRPr="00387469" w:rsidTr="000E178E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70" w:rsidRPr="00387469" w:rsidRDefault="008A4170" w:rsidP="000E178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70" w:rsidRPr="00387469" w:rsidRDefault="008A4170" w:rsidP="000E178E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Wymaganie dodatkowe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70" w:rsidRPr="00387469" w:rsidRDefault="008A4170" w:rsidP="008A4170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Gwarancja min. 36 miesięcy gwarancji producenta drukarki - naprawa w autoryzowanym serwisie ciągu 72h od daty dostarczenia urządzenia.</w:t>
            </w:r>
          </w:p>
          <w:p w:rsidR="008A4170" w:rsidRPr="00387469" w:rsidRDefault="008A4170" w:rsidP="008A4170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dodatkowe oprogramowanie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Oprogramowanie do zarządzania wydrukiem: analiza kosztów </w:t>
            </w:r>
          </w:p>
          <w:p w:rsidR="008A4170" w:rsidRPr="00387469" w:rsidRDefault="008A4170" w:rsidP="008A4170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dołączone do drukarki:, ograniczenia dostępu do wydruku dla wybranych użytkowników, monitorowanie stanu drukarki. Funkcja automatycznego powiadomieniu o alertach drukarki na skrzynkę e-mail.</w:t>
            </w:r>
          </w:p>
          <w:p w:rsidR="008A4170" w:rsidRPr="00387469" w:rsidRDefault="008A4170" w:rsidP="008A4170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Materiały eksploatacyjne: Wymagana rozdzielność bębna i tonera. </w:t>
            </w:r>
          </w:p>
          <w:p w:rsidR="008A4170" w:rsidRPr="00387469" w:rsidRDefault="008A4170" w:rsidP="008A4170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8746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Możliwość zastosowania w urządzeniu tonera na minimum 11000 stron według normy ISO/IEC19752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70" w:rsidRPr="00387469" w:rsidRDefault="008A4170" w:rsidP="000E1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70" w:rsidRPr="00387469" w:rsidRDefault="008A4170" w:rsidP="000E178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387469" w:rsidRPr="00387469" w:rsidRDefault="00387469" w:rsidP="00387469">
      <w:pPr>
        <w:rPr>
          <w:rFonts w:ascii="Arial" w:hAnsi="Arial" w:cs="Arial"/>
          <w:sz w:val="20"/>
          <w:szCs w:val="20"/>
        </w:rPr>
      </w:pPr>
    </w:p>
    <w:p w:rsidR="004209F8" w:rsidRPr="00387469" w:rsidRDefault="004209F8">
      <w:pPr>
        <w:rPr>
          <w:rFonts w:ascii="Arial" w:hAnsi="Arial" w:cs="Arial"/>
          <w:sz w:val="20"/>
          <w:szCs w:val="20"/>
        </w:rPr>
      </w:pPr>
    </w:p>
    <w:sectPr w:rsidR="004209F8" w:rsidRPr="00387469" w:rsidSect="00B77B94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165C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381EE5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703377"/>
    <w:multiLevelType w:val="hybridMultilevel"/>
    <w:tmpl w:val="550C01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E2247"/>
    <w:multiLevelType w:val="hybridMultilevel"/>
    <w:tmpl w:val="8F38D696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2B3E2356"/>
    <w:multiLevelType w:val="hybridMultilevel"/>
    <w:tmpl w:val="210400D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1015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73E51"/>
    <w:multiLevelType w:val="hybridMultilevel"/>
    <w:tmpl w:val="D30E4BE2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00C005C"/>
    <w:multiLevelType w:val="hybridMultilevel"/>
    <w:tmpl w:val="D1009BC0"/>
    <w:lvl w:ilvl="0" w:tplc="0F1015E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D66D1"/>
    <w:multiLevelType w:val="hybridMultilevel"/>
    <w:tmpl w:val="62E0A90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D13F2"/>
    <w:multiLevelType w:val="hybridMultilevel"/>
    <w:tmpl w:val="B840DFC6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51544082"/>
    <w:multiLevelType w:val="hybridMultilevel"/>
    <w:tmpl w:val="1FE4F7E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97844"/>
    <w:multiLevelType w:val="hybridMultilevel"/>
    <w:tmpl w:val="575E45C8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02ECD"/>
    <w:multiLevelType w:val="hybridMultilevel"/>
    <w:tmpl w:val="4112C368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91717"/>
    <w:multiLevelType w:val="hybridMultilevel"/>
    <w:tmpl w:val="08561964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845AF"/>
    <w:multiLevelType w:val="hybridMultilevel"/>
    <w:tmpl w:val="3260E72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C6592"/>
    <w:multiLevelType w:val="hybridMultilevel"/>
    <w:tmpl w:val="D410F494"/>
    <w:lvl w:ilvl="0" w:tplc="0F1015E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4"/>
  </w:num>
  <w:num w:numId="7">
    <w:abstractNumId w:val="14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  <w:num w:numId="13">
    <w:abstractNumId w:val="5"/>
  </w:num>
  <w:num w:numId="14">
    <w:abstractNumId w:val="9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69"/>
    <w:rsid w:val="00387469"/>
    <w:rsid w:val="004209F8"/>
    <w:rsid w:val="00501E1F"/>
    <w:rsid w:val="0068790E"/>
    <w:rsid w:val="008A4170"/>
    <w:rsid w:val="00A94835"/>
    <w:rsid w:val="00B15CC9"/>
    <w:rsid w:val="00B653CB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469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746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3874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74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469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746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3874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74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cpu_list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1903</Words>
  <Characters>11420</Characters>
  <Application>Microsoft Office Word</Application>
  <DocSecurity>0</DocSecurity>
  <Lines>95</Lines>
  <Paragraphs>26</Paragraphs>
  <ScaleCrop>false</ScaleCrop>
  <Company>Microsoft</Company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dcterms:created xsi:type="dcterms:W3CDTF">2014-07-14T08:58:00Z</dcterms:created>
  <dcterms:modified xsi:type="dcterms:W3CDTF">2014-07-16T08:05:00Z</dcterms:modified>
</cp:coreProperties>
</file>