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70" w:rsidRPr="00250270" w:rsidRDefault="00250270" w:rsidP="00250270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502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Adres strony </w:t>
      </w:r>
      <w:proofErr w:type="spellStart"/>
      <w:r w:rsidRPr="002502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in</w:t>
      </w:r>
      <w:r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</w:t>
      </w:r>
      <w:r w:rsidRPr="002502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ternetowej</w:t>
      </w:r>
      <w:proofErr w:type="spellEnd"/>
      <w:r w:rsidRPr="002502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na której Zamawiający udostępnia Specyfikację Istotnych Warunków Zamówienia:</w:t>
      </w:r>
    </w:p>
    <w:p w:rsidR="00250270" w:rsidRPr="00250270" w:rsidRDefault="00250270" w:rsidP="00250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tgtFrame="_blank" w:history="1">
        <w:r w:rsidRPr="0025027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50270" w:rsidRPr="00250270" w:rsidRDefault="00250270" w:rsidP="00250270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5027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Przebudowa budynku kotłowni w celu wbudowania magazynu oleju wraz z przebudową wewnętrznej instalacji elektrycznej dla Powiatowego Zakładu Opieki Zdrowotnej z siedzibą w Starachowicach</w:t>
      </w:r>
      <w:r w:rsidRPr="0025027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5027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141740 - 2015; data zamieszczenia: 12.06.2015</w:t>
      </w:r>
      <w:r w:rsidRPr="0025027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250270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50270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502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250270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250270" w:rsidRPr="00250270" w:rsidRDefault="00250270" w:rsidP="00250270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250270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250270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502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250270">
        <w:rPr>
          <w:rFonts w:ascii="Arial CE" w:eastAsia="Times New Roman" w:hAnsi="Arial CE" w:cs="Arial CE"/>
          <w:lang w:eastAsia="pl-PL"/>
        </w:rPr>
        <w:t xml:space="preserve"> Przebudowa budynku kotłowni w celu wbudowania magazynu oleju wraz z przebudową wewnętrznej instalacji elektrycznej dla Powiatowego Zakładu Opieki Zdrowotnej z siedzibą w Starachowicach.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250270">
        <w:rPr>
          <w:rFonts w:ascii="Arial CE" w:eastAsia="Times New Roman" w:hAnsi="Arial CE" w:cs="Arial CE"/>
          <w:lang w:eastAsia="pl-PL"/>
        </w:rPr>
        <w:t xml:space="preserve"> roboty budowlane.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250270">
        <w:rPr>
          <w:rFonts w:ascii="Arial CE" w:eastAsia="Times New Roman" w:hAnsi="Arial CE" w:cs="Arial CE"/>
          <w:lang w:eastAsia="pl-PL"/>
        </w:rPr>
        <w:t xml:space="preserve"> Przebudowa budynku kotłowni w celu wbudowania magazynu oleju wraz z przebudową wewnętrznej instalacji elektrycznej dla Powiatowego Zakładu Opieki Zdrowotnej z siedzibą w Starachowicach. Działka nr 9/59 Obr. 2 - Starachowice 27-200 Starachowice ul. Radomska 70 Szczegóły prac i zakres określa dokumentacja projektowa oraz Specyfikacja Techniczna Wykonania i Odbioru Robót nr 212/BI/2015 (część budowlana i elektryczna,) i przedmiar robót..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II.1.5) przewiduje się udzielenie zamówień uzupełniających:</w:t>
      </w:r>
    </w:p>
    <w:p w:rsidR="00250270" w:rsidRPr="00250270" w:rsidRDefault="00250270" w:rsidP="00250270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Określenie przedmiotu oraz wielkości lub zakresu zamówień uzupełniających</w:t>
      </w:r>
    </w:p>
    <w:p w:rsidR="00250270" w:rsidRPr="00250270" w:rsidRDefault="00250270" w:rsidP="00250270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Zamawiający przewiduje udzielenie zamówienia uzupełniającego zgodnie z art. 67 ust.1 pkt 5 przewiduje możliwość złożenia zamówienia uzupełniającego stanowiącego nie więcej niż 10% wartości zamówienia podstawowego, niezbędnego do jego prawidłowego wykonania, którego wykonanie stało się konieczne na skutek sytuacji niemożliwej wcześniej do przewidzenia,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250270">
        <w:rPr>
          <w:rFonts w:ascii="Arial CE" w:eastAsia="Times New Roman" w:hAnsi="Arial CE" w:cs="Arial CE"/>
          <w:lang w:eastAsia="pl-PL"/>
        </w:rPr>
        <w:t xml:space="preserve"> 45.00.00.00-7, 45.26.23.50-9, 45.26.25.00-6, 45.41.00.00-4, 45.44.21.00-8, 45.22.31.00-7, 45.31.00.00-3.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250270">
        <w:rPr>
          <w:rFonts w:ascii="Arial CE" w:eastAsia="Times New Roman" w:hAnsi="Arial CE" w:cs="Arial CE"/>
          <w:lang w:eastAsia="pl-PL"/>
        </w:rPr>
        <w:t xml:space="preserve"> nie.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250270">
        <w:rPr>
          <w:rFonts w:ascii="Arial CE" w:eastAsia="Times New Roman" w:hAnsi="Arial CE" w:cs="Arial CE"/>
          <w:lang w:eastAsia="pl-PL"/>
        </w:rPr>
        <w:t xml:space="preserve"> nie.</w:t>
      </w:r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250270">
        <w:rPr>
          <w:rFonts w:ascii="Arial CE" w:eastAsia="Times New Roman" w:hAnsi="Arial CE" w:cs="Arial CE"/>
          <w:lang w:eastAsia="pl-PL"/>
        </w:rPr>
        <w:t xml:space="preserve"> Okres w dniach: 45.</w:t>
      </w:r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502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250270">
        <w:rPr>
          <w:rFonts w:ascii="Arial CE" w:eastAsia="Times New Roman" w:hAnsi="Arial CE" w:cs="Arial CE"/>
          <w:lang w:eastAsia="pl-PL"/>
        </w:rPr>
        <w:t xml:space="preserve"> Zamawiający nie przewiduje wniesienie wadium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250270" w:rsidRPr="00250270" w:rsidRDefault="00250270" w:rsidP="00250270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250270" w:rsidRPr="00250270" w:rsidRDefault="00250270" w:rsidP="0025027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50270" w:rsidRPr="00250270" w:rsidRDefault="00250270" w:rsidP="00250270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50270" w:rsidRPr="00250270" w:rsidRDefault="00250270" w:rsidP="00250270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250270" w:rsidRPr="00250270" w:rsidRDefault="00250270" w:rsidP="0025027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50270" w:rsidRPr="00250270" w:rsidRDefault="00250270" w:rsidP="00250270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lastRenderedPageBreak/>
        <w:t>Zamawiający określa szczegółowo warunek w tym zakresie: przedstawienie wykazu wykonanych dostaw o podobnym charakterze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50270" w:rsidRPr="00250270" w:rsidRDefault="00250270" w:rsidP="00250270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250270" w:rsidRPr="00250270" w:rsidRDefault="00250270" w:rsidP="0025027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50270" w:rsidRPr="00250270" w:rsidRDefault="00250270" w:rsidP="00250270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Zamawiający określa szczegółowo warunek w tym zakresie: przedstawienie informacji o osobach posiadających stosowne uprawnienia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250270" w:rsidRPr="00250270" w:rsidRDefault="00250270" w:rsidP="00250270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250270" w:rsidRPr="00250270" w:rsidRDefault="00250270" w:rsidP="0025027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50270" w:rsidRPr="00250270" w:rsidRDefault="00250270" w:rsidP="00250270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Zamawiający określa szczegółowo warunek w tym zakresie: przedstawienie informacji o osobach posiadających stosowne uprawnienia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250270" w:rsidRPr="00250270" w:rsidRDefault="00250270" w:rsidP="00250270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250270" w:rsidRPr="00250270" w:rsidRDefault="00250270" w:rsidP="0025027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50270" w:rsidRPr="00250270" w:rsidRDefault="00250270" w:rsidP="00250270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 xml:space="preserve">Zamawiający określa szczegółowo warunek w tym zakresie: przedstawienie informacji o posiadanych środkach finansowych oraz o posiadaniu aktualnej polisy od odpowiedzialności cywilnej zgodnie z opisem w dziale IX ust 4 pkt 3 i 4 </w:t>
      </w:r>
      <w:proofErr w:type="spellStart"/>
      <w:r w:rsidRPr="00250270">
        <w:rPr>
          <w:rFonts w:ascii="Arial CE" w:eastAsia="Times New Roman" w:hAnsi="Arial CE" w:cs="Arial CE"/>
          <w:lang w:eastAsia="pl-PL"/>
        </w:rPr>
        <w:t>siwz</w:t>
      </w:r>
      <w:proofErr w:type="spellEnd"/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50270" w:rsidRPr="00250270" w:rsidRDefault="00250270" w:rsidP="0025027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50270" w:rsidRPr="00250270" w:rsidRDefault="00250270" w:rsidP="0025027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250270" w:rsidRPr="00250270" w:rsidRDefault="00250270" w:rsidP="0025027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250270" w:rsidRPr="00250270" w:rsidRDefault="00250270" w:rsidP="0025027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250270" w:rsidRPr="00250270" w:rsidRDefault="00250270" w:rsidP="0025027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250270" w:rsidRPr="00250270" w:rsidRDefault="00250270" w:rsidP="0025027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50270" w:rsidRPr="00250270" w:rsidRDefault="00250270" w:rsidP="0025027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250270" w:rsidRPr="00250270" w:rsidRDefault="00250270" w:rsidP="0025027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250270" w:rsidRPr="00250270" w:rsidRDefault="00250270" w:rsidP="00250270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250270" w:rsidRPr="00250270" w:rsidRDefault="00250270" w:rsidP="00250270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250270" w:rsidRPr="00250270" w:rsidRDefault="00250270" w:rsidP="00250270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502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250270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250270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250270" w:rsidRPr="00250270" w:rsidRDefault="00250270" w:rsidP="00250270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1 - Cena - 90</w:t>
      </w:r>
    </w:p>
    <w:p w:rsidR="00250270" w:rsidRPr="00250270" w:rsidRDefault="00250270" w:rsidP="00250270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2 - Termin realizacji - 10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lang w:eastAsia="pl-PL"/>
        </w:rPr>
        <w:t>1. Zmiana postanowień umowy zgodnie z zapisem art. 144 ust. 1 może dotyczyć: 1) terminu zakończenia robót - tylko w uzasadnionych przypadkach na podstawie uzgodnień z Zamawiającym: a) istotnej, leżącej po stronie Zamawiającego, zwłoki w przekazaniu placu budowy Wykonawcy, o ilość dni opóźnienia, b) wystąpienia awarii nie zawinionej czynnościami lub nie wynikającej z zaniechania czynności, do których Wykonawca był zobowiązany, d) działań osób trzecich lub organów władzy publicznej, które spowodują przerwanie lub czasowe zawieszenie realizacji zamówienia, 2) zakresu robót i sposobu ich wykonania, które w związku z robotami zamiennymi, uzupełniającymi uległyby zmianie w uzgodnieniu z Wykonawcą w przypadku: a) zaistnienia istotnych okoliczności powodujących, że wykonanie umowy w zakresie przewidzianym w dokumentacji projektowej nie jest możliwe, czego nie można było przewidzieć w chwili zawarcia umowy, b) zmiany przepisów powodujących konieczność przyjęcia innych rozwiązań technicznych poszczególnych elementów obiektu niż przewidzianych w dokumentacji projektowej, c) zaistnienia istotnej zmiany okoliczności powodującej, że wykonanie części przedmiotu umowy nie leży w interesie publicznym, czego nie można było przewidzieć w chwili zawarcia umowy. Warunkiem dokonania zmian określonych w ust. 2 jest wpływ ich przyczyn, na dochowanie terminu wykonania robót. 3) nieprzewidzianych okoliczności formalno-prawnych, 4) zmiany osób - kierownika robót - tylko w uzgodnieniu i po otrzymaniu akceptacji Zamawiającego oraz inspektora nadzoru inwestorskiego, 5) formy wniesienia zabezpieczenia należytego wykonania umowy, 2. Wykonawca zobowiązuje się niezwłocznie poinformować Zamawiającego oraz inspektora nadzoru o zaistnieniu przesłanek stanowiących potrzebę zmiany umowy.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250270">
        <w:rPr>
          <w:rFonts w:ascii="Arial CE" w:eastAsia="Times New Roman" w:hAnsi="Arial CE" w:cs="Arial CE"/>
          <w:lang w:eastAsia="pl-PL"/>
        </w:rPr>
        <w:t> </w:t>
      </w:r>
      <w:r w:rsidRPr="00250270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250270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250270">
        <w:rPr>
          <w:rFonts w:ascii="Arial CE" w:eastAsia="Times New Roman" w:hAnsi="Arial CE" w:cs="Arial CE"/>
          <w:lang w:eastAsia="pl-PL"/>
        </w:rPr>
        <w:br/>
      </w:r>
      <w:r w:rsidRPr="00250270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250270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250270">
        <w:rPr>
          <w:rFonts w:ascii="Arial CE" w:eastAsia="Times New Roman" w:hAnsi="Arial CE" w:cs="Arial CE"/>
          <w:lang w:eastAsia="pl-PL"/>
        </w:rPr>
        <w:t xml:space="preserve"> 26.06.2015 godzina 12:00, miejsce: w Kancelarii PZOZ w Starachowicach ul. Radomska 70. pok. 245.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250270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250270" w:rsidRPr="00250270" w:rsidRDefault="00250270" w:rsidP="0025027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50270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50270">
        <w:rPr>
          <w:rFonts w:ascii="Arial CE" w:eastAsia="Times New Roman" w:hAnsi="Arial CE" w:cs="Arial CE"/>
          <w:lang w:eastAsia="pl-PL"/>
        </w:rPr>
        <w:t>nie</w:t>
      </w:r>
    </w:p>
    <w:p w:rsidR="00250270" w:rsidRPr="00250270" w:rsidRDefault="00250270" w:rsidP="0025027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250270">
      <w:pPr>
        <w:spacing w:after="0" w:line="240" w:lineRule="auto"/>
      </w:pPr>
    </w:p>
    <w:p w:rsidR="00250270" w:rsidRDefault="00250270" w:rsidP="00250270">
      <w:pPr>
        <w:spacing w:after="0" w:line="240" w:lineRule="auto"/>
      </w:pPr>
    </w:p>
    <w:p w:rsidR="00250270" w:rsidRDefault="00250270" w:rsidP="00250270">
      <w:pPr>
        <w:spacing w:after="0" w:line="240" w:lineRule="auto"/>
      </w:pPr>
    </w:p>
    <w:p w:rsidR="00250270" w:rsidRDefault="00250270" w:rsidP="00250270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250270" w:rsidSect="00250270">
      <w:headerReference w:type="first" r:id="rId9"/>
      <w:pgSz w:w="12240" w:h="15840" w:code="1"/>
      <w:pgMar w:top="993" w:right="1325" w:bottom="1440" w:left="1797" w:header="851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2B" w:rsidRDefault="00AB652B" w:rsidP="00250270">
      <w:pPr>
        <w:spacing w:after="0" w:line="240" w:lineRule="auto"/>
      </w:pPr>
      <w:r>
        <w:separator/>
      </w:r>
    </w:p>
  </w:endnote>
  <w:endnote w:type="continuationSeparator" w:id="0">
    <w:p w:rsidR="00AB652B" w:rsidRDefault="00AB652B" w:rsidP="0025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2B" w:rsidRDefault="00AB652B" w:rsidP="00250270">
      <w:pPr>
        <w:spacing w:after="0" w:line="240" w:lineRule="auto"/>
      </w:pPr>
      <w:r>
        <w:separator/>
      </w:r>
    </w:p>
  </w:footnote>
  <w:footnote w:type="continuationSeparator" w:id="0">
    <w:p w:rsidR="00AB652B" w:rsidRDefault="00AB652B" w:rsidP="0025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70" w:rsidRDefault="00250270">
    <w:pPr>
      <w:pStyle w:val="Nagwek"/>
    </w:pPr>
    <w:r>
      <w:t>Nr sprawy P/31/06/2015/BUD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DAF"/>
    <w:multiLevelType w:val="multilevel"/>
    <w:tmpl w:val="064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90AA4"/>
    <w:multiLevelType w:val="multilevel"/>
    <w:tmpl w:val="BD4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C41BB"/>
    <w:multiLevelType w:val="multilevel"/>
    <w:tmpl w:val="EF6E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C788A"/>
    <w:multiLevelType w:val="multilevel"/>
    <w:tmpl w:val="429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22CCA"/>
    <w:multiLevelType w:val="multilevel"/>
    <w:tmpl w:val="E526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4762C"/>
    <w:multiLevelType w:val="multilevel"/>
    <w:tmpl w:val="9FB6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57CAA"/>
    <w:multiLevelType w:val="multilevel"/>
    <w:tmpl w:val="BA1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322E8"/>
    <w:multiLevelType w:val="multilevel"/>
    <w:tmpl w:val="9328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0388A"/>
    <w:multiLevelType w:val="multilevel"/>
    <w:tmpl w:val="7DE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F915EF"/>
    <w:multiLevelType w:val="multilevel"/>
    <w:tmpl w:val="6C6E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70"/>
    <w:rsid w:val="00250270"/>
    <w:rsid w:val="004209F8"/>
    <w:rsid w:val="00AB652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02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5027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50270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50270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50270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5027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5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270"/>
  </w:style>
  <w:style w:type="paragraph" w:styleId="Stopka">
    <w:name w:val="footer"/>
    <w:basedOn w:val="Normalny"/>
    <w:link w:val="StopkaZnak"/>
    <w:uiPriority w:val="99"/>
    <w:unhideWhenUsed/>
    <w:rsid w:val="0025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02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5027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50270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50270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50270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5027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5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270"/>
  </w:style>
  <w:style w:type="paragraph" w:styleId="Stopka">
    <w:name w:val="footer"/>
    <w:basedOn w:val="Normalny"/>
    <w:link w:val="StopkaZnak"/>
    <w:uiPriority w:val="99"/>
    <w:unhideWhenUsed/>
    <w:rsid w:val="0025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6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2318</Words>
  <Characters>13909</Characters>
  <Application>Microsoft Office Word</Application>
  <DocSecurity>0</DocSecurity>
  <Lines>115</Lines>
  <Paragraphs>32</Paragraphs>
  <ScaleCrop>false</ScaleCrop>
  <Company>Microsoft</Company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2015-06-12T08:24:00Z</cp:lastPrinted>
  <dcterms:created xsi:type="dcterms:W3CDTF">2015-06-12T08:22:00Z</dcterms:created>
  <dcterms:modified xsi:type="dcterms:W3CDTF">2015-06-12T08:39:00Z</dcterms:modified>
</cp:coreProperties>
</file>