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5A" w:rsidRPr="00FB145A" w:rsidRDefault="00FB145A" w:rsidP="00D86414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FB145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FB145A" w:rsidRPr="00FB145A" w:rsidRDefault="00FB145A" w:rsidP="00D86414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hyperlink r:id="rId8" w:tgtFrame="_blank" w:history="1">
        <w:r w:rsidRPr="00FB145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B145A" w:rsidRPr="00FB145A" w:rsidRDefault="00FB145A" w:rsidP="00D86414">
      <w:pPr>
        <w:spacing w:after="0" w:line="240" w:lineRule="auto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leczniczych środków technicznych dla Powiatowego Zakładu Opieki Zdrowotnej z siedzibą w Starachowicach w ilościach uzależnionych od zapotrzebowania wynikającego z działalności leczniczej wraz z bezpłatnym użyczeniem programatora z analizatorem + 2kpl kabli do analizatora dla pakietu nr 2</w:t>
      </w:r>
      <w:r w:rsidRPr="00FB145A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FB145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238922 - 2015; data zamieszczenia: 14.09.2015</w:t>
      </w:r>
      <w:r w:rsidRPr="00FB145A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Zamieszczanie ogłoszenia: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obowiązkowe.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Ogłoszenie dotyczy: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FB145A" w:rsidRPr="00FB145A" w:rsidTr="00FB14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5A" w:rsidRPr="00FB145A" w:rsidRDefault="00FB145A" w:rsidP="00D864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FB145A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B145A" w:rsidRPr="00FB145A" w:rsidRDefault="00FB145A" w:rsidP="00D864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FB145A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FB145A" w:rsidRPr="00FB145A" w:rsidTr="00FB14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5A" w:rsidRPr="00FB145A" w:rsidRDefault="00FB145A" w:rsidP="00D864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145A" w:rsidRPr="00FB145A" w:rsidRDefault="00FB145A" w:rsidP="00D864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FB145A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FB145A" w:rsidRPr="00FB145A" w:rsidTr="00FB14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145A" w:rsidRPr="00FB145A" w:rsidRDefault="00FB145A" w:rsidP="00D864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145A" w:rsidRPr="00FB145A" w:rsidRDefault="00FB145A" w:rsidP="00D864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FB145A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I. 1) NAZWA I ADRES: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FB145A" w:rsidRPr="00FB145A" w:rsidRDefault="00FB145A" w:rsidP="00D86414">
      <w:pPr>
        <w:numPr>
          <w:ilvl w:val="0"/>
          <w:numId w:val="1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Adres strony internetowej zamawiającego: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http://zoz.starachowice.sisco.info/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I. 2) RODZAJ ZAMAWIAJĄCEGO: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Samodzielny publiczny zakład opieki zdrowotnej.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II.1) OKREŚLENIE PRZEDMIOTU ZAMÓWIENIA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II.1.1) Nazwa nadana zamówieniu przez zamawiającego: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Dostawa leczniczych środków technicznych dla Powiatowego Zakładu Opieki Zdrowotnej z siedzibą w Starachowicach w ilościach uzależnionych od zapotrzebowania wynikającego z działalności leczniczej wraz z bezpłatnym użyczeniem programatora z analizatorem + 2kpl kabli do analizatora dla pakietu nr 2.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II.1.2) Rodzaj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dostawy.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II.1.4) Określenie przedmiotu oraz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Dostawa leczniczych środków technicznych dla Powiatowego Zakładu Opieki Zdrowotnej z siedzibą w Starachowicach w ilościach uzależnionych od zapotrzebowania wynikającego z działalności leczniczej wraz z bezpłatnym użyczeniem programatora z analizatorem + 2kpl kabli do analizatora dla pakietu nr 2 Pakiet nr 1 -Stymulatory WIR, DDDR Pakiet nr 2 - Stymulator dwujamowy DDR automatyczny z elektrodami, elektrody Pakiet nr 3 - Stentgraft wieńcowy na balonie Pakiet nr 4 - Cewnik przedłużający do cewnika prowadzącego Pakiet nr 5 - Torquer Pakiet nr 6 - Zestaw do ucisku tętnicy udowej po nakłuciu ( ramię z adapterem i wymiennym balonem ciśnieniowym) Pakiet nr 7 - Zestaw do ucisku tętnicy promieniowej po nakłuciu i usunięciu koszulki Pakiet nr 8 - System do protekcji dystalnej naczyń Pakiet nr 9 - Płytki do pomiaru ACT Pakiet nr 10 - Stenty wieńcowe platynowo -chromowe pokrywane lekiem o działaniu antyproliferacyjnym Szczegółowy wykaz i opis wyrobów zwarty jest w załącznikach , do SIWZ - opis parametrów techniczno-użytkowych minimalnych załącznik nr 5 oraz w załącznik nr 2.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FB145A" w:rsidRPr="00FB145A" w:rsidTr="00FB145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5A" w:rsidRPr="00FB145A" w:rsidRDefault="00FB145A" w:rsidP="00D864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FB145A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145A" w:rsidRPr="00FB145A" w:rsidRDefault="00FB145A" w:rsidP="00D864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FB145A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FB145A" w:rsidRPr="00FB145A" w:rsidRDefault="00FB145A" w:rsidP="00D86414">
      <w:pPr>
        <w:numPr>
          <w:ilvl w:val="0"/>
          <w:numId w:val="2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Określenie przedmiotu oraz wielkości lub zakresu zamówień uzupełniających</w:t>
      </w:r>
    </w:p>
    <w:p w:rsidR="00FB145A" w:rsidRPr="00FB145A" w:rsidRDefault="00FB145A" w:rsidP="00D86414">
      <w:pPr>
        <w:numPr>
          <w:ilvl w:val="0"/>
          <w:numId w:val="2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II.1.6)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II.1.7) Czy dopuszcza się złożenie oferty częściowej: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tak, liczba części: 10.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II.1.8) Czy dopuszcza się złożenie oferty wariantowej: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nie.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II.2) CZAS TRWANIA ZAMÓWIENIA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III: INFORMACJE O CHARAKTERZE PRAWNYM, EKONOMICZNYM, FINANSOWYM I TECHNICZNYM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lastRenderedPageBreak/>
        <w:t>III.1) WADIUM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Informacja na temat wadium: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Zamawiający nie przewiduje wnoszenia wadium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III.2) ZALICZKI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III.3) WARUNKI UDZIAŁU W POSTĘPOWANIU ORAZ OPIS SPOSOBU DOKONYWANIA OCENY SPEŁNIANIA TYCH WARUNKÓW</w:t>
      </w:r>
    </w:p>
    <w:p w:rsidR="00FB145A" w:rsidRPr="00FB145A" w:rsidRDefault="00FB145A" w:rsidP="00D86414">
      <w:pPr>
        <w:numPr>
          <w:ilvl w:val="0"/>
          <w:numId w:val="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 3.1) Uprawnienia do wykonywania określonej działalności lub czynności, jeżeli przepisy prawa nakładają obowiązek ich posiadania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FB145A" w:rsidRPr="00FB145A" w:rsidRDefault="00FB145A" w:rsidP="00D86414">
      <w:pPr>
        <w:numPr>
          <w:ilvl w:val="1"/>
          <w:numId w:val="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FB145A" w:rsidRPr="00FB145A" w:rsidRDefault="00FB145A" w:rsidP="00D86414">
      <w:pPr>
        <w:numPr>
          <w:ilvl w:val="0"/>
          <w:numId w:val="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III.3.2) Wiedza i doświadczenie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FB145A" w:rsidRPr="00FB145A" w:rsidRDefault="00FB145A" w:rsidP="00D86414">
      <w:pPr>
        <w:numPr>
          <w:ilvl w:val="1"/>
          <w:numId w:val="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FB145A" w:rsidRPr="00FB145A" w:rsidRDefault="00FB145A" w:rsidP="00D86414">
      <w:pPr>
        <w:numPr>
          <w:ilvl w:val="0"/>
          <w:numId w:val="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III.3.3) Potencjał techniczny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FB145A" w:rsidRPr="00FB145A" w:rsidRDefault="00FB145A" w:rsidP="00D86414">
      <w:pPr>
        <w:numPr>
          <w:ilvl w:val="1"/>
          <w:numId w:val="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FB145A" w:rsidRPr="00FB145A" w:rsidRDefault="00FB145A" w:rsidP="00D86414">
      <w:pPr>
        <w:numPr>
          <w:ilvl w:val="0"/>
          <w:numId w:val="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III.3.4) Osoby zdolne do wykonania zamówienia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FB145A" w:rsidRPr="00FB145A" w:rsidRDefault="00FB145A" w:rsidP="00D86414">
      <w:pPr>
        <w:numPr>
          <w:ilvl w:val="1"/>
          <w:numId w:val="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Zamawiający nie określa szczegółowego warunku w tym zakresie.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FB145A" w:rsidRPr="00FB145A" w:rsidRDefault="00FB145A" w:rsidP="00D86414">
      <w:pPr>
        <w:numPr>
          <w:ilvl w:val="0"/>
          <w:numId w:val="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III.3.5) Sytuacja ekonomiczna i finansowa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Opis sposobu dokonywania oceny spełniania tego warunku</w:t>
      </w:r>
    </w:p>
    <w:p w:rsidR="00FB145A" w:rsidRPr="00FB145A" w:rsidRDefault="00FB145A" w:rsidP="00D86414">
      <w:pPr>
        <w:numPr>
          <w:ilvl w:val="1"/>
          <w:numId w:val="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FB145A" w:rsidRPr="00FB145A" w:rsidRDefault="00FB145A" w:rsidP="00D86414">
      <w:pPr>
        <w:numPr>
          <w:ilvl w:val="0"/>
          <w:numId w:val="4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FB145A" w:rsidRPr="00FB145A" w:rsidRDefault="00FB145A" w:rsidP="00D86414">
      <w:pPr>
        <w:numPr>
          <w:ilvl w:val="0"/>
          <w:numId w:val="4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III.4.2) W zakresie potwierdzenia niepodlegania wykluczeniu na podstawie art. 24 ust. 1 ustawy, należy przedłożyć:</w:t>
      </w:r>
    </w:p>
    <w:p w:rsidR="00FB145A" w:rsidRPr="00FB145A" w:rsidRDefault="00FB145A" w:rsidP="00D86414">
      <w:pPr>
        <w:numPr>
          <w:ilvl w:val="0"/>
          <w:numId w:val="5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oświadczenie o braku podstaw do wykluczenia;</w:t>
      </w:r>
    </w:p>
    <w:p w:rsidR="00FB145A" w:rsidRPr="00FB145A" w:rsidRDefault="00FB145A" w:rsidP="00D86414">
      <w:pPr>
        <w:numPr>
          <w:ilvl w:val="0"/>
          <w:numId w:val="5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FB145A" w:rsidRPr="00FB145A" w:rsidRDefault="00FB145A" w:rsidP="00D86414">
      <w:pPr>
        <w:numPr>
          <w:ilvl w:val="0"/>
          <w:numId w:val="5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B145A" w:rsidRPr="00FB145A" w:rsidRDefault="00FB145A" w:rsidP="00D86414">
      <w:pPr>
        <w:numPr>
          <w:ilvl w:val="0"/>
          <w:numId w:val="5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B145A" w:rsidRPr="00FB145A" w:rsidRDefault="00FB145A" w:rsidP="00D86414">
      <w:pPr>
        <w:numPr>
          <w:ilvl w:val="0"/>
          <w:numId w:val="5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FB145A" w:rsidRPr="00FB145A" w:rsidRDefault="00FB145A" w:rsidP="00D86414">
      <w:pPr>
        <w:numPr>
          <w:ilvl w:val="0"/>
          <w:numId w:val="5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FB145A" w:rsidRPr="00FB145A" w:rsidRDefault="00FB145A" w:rsidP="00D86414">
      <w:pPr>
        <w:numPr>
          <w:ilvl w:val="0"/>
          <w:numId w:val="5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FB145A" w:rsidRPr="00FB145A" w:rsidRDefault="00FB145A" w:rsidP="00D86414">
      <w:pPr>
        <w:numPr>
          <w:ilvl w:val="0"/>
          <w:numId w:val="5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III.4.3) Dokumenty podmiotów zagranicznych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Jeżeli wykonawca ma siedzibę lub miejsce zamieszkania poza terytorium Rzeczypospolitej Polskiej, przedkłada: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III.4.3.1) dokument wystawiony w kraju, w którym ma siedzibę lub miejsce zamieszkania potwierdzający, że:</w:t>
      </w:r>
    </w:p>
    <w:p w:rsidR="00FB145A" w:rsidRPr="00FB145A" w:rsidRDefault="00FB145A" w:rsidP="00D86414">
      <w:pPr>
        <w:numPr>
          <w:ilvl w:val="0"/>
          <w:numId w:val="6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B145A" w:rsidRPr="00FB145A" w:rsidRDefault="00FB145A" w:rsidP="00D86414">
      <w:pPr>
        <w:numPr>
          <w:ilvl w:val="0"/>
          <w:numId w:val="6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FB145A" w:rsidRPr="00FB145A" w:rsidRDefault="00FB145A" w:rsidP="00D86414">
      <w:pPr>
        <w:numPr>
          <w:ilvl w:val="0"/>
          <w:numId w:val="6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III.4.3.2)</w:t>
      </w:r>
    </w:p>
    <w:p w:rsidR="00FB145A" w:rsidRPr="00FB145A" w:rsidRDefault="00FB145A" w:rsidP="00D86414">
      <w:pPr>
        <w:numPr>
          <w:ilvl w:val="0"/>
          <w:numId w:val="7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FB145A" w:rsidRPr="00FB145A" w:rsidRDefault="00FB145A" w:rsidP="00D86414">
      <w:pPr>
        <w:numPr>
          <w:ilvl w:val="0"/>
          <w:numId w:val="7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III.4.4) Dokumenty dotyczące przynależności do tej samej grupy kapitałowej</w:t>
      </w:r>
    </w:p>
    <w:p w:rsidR="00FB145A" w:rsidRPr="00FB145A" w:rsidRDefault="00FB145A" w:rsidP="00D86414">
      <w:pPr>
        <w:numPr>
          <w:ilvl w:val="0"/>
          <w:numId w:val="8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III.5) INFORMACJA O DOKUMENTACH POTWIERDZAJĄCYCH, ŻE OFEROWANE DOSTAWY, USŁUGI LUB ROBOTY BUDOWLANE ODPOWIADAJĄ OKREŚLONYM WYMAGANIOM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W zakresie potwierdzenia, że oferowane roboty budowlane, dostawy lub usługi odpowiadają określonym wymaganiom należy przedłożyć:</w:t>
      </w:r>
    </w:p>
    <w:p w:rsidR="00FB145A" w:rsidRPr="00FB145A" w:rsidRDefault="00FB145A" w:rsidP="00D86414">
      <w:pPr>
        <w:numPr>
          <w:ilvl w:val="0"/>
          <w:numId w:val="9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FB145A" w:rsidRPr="00FB145A" w:rsidRDefault="00FB145A" w:rsidP="00D86414">
      <w:pPr>
        <w:numPr>
          <w:ilvl w:val="0"/>
          <w:numId w:val="9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FB145A" w:rsidRPr="00FB145A" w:rsidRDefault="00FB145A" w:rsidP="00D86414">
      <w:pPr>
        <w:numPr>
          <w:ilvl w:val="0"/>
          <w:numId w:val="9"/>
        </w:numPr>
        <w:spacing w:after="0" w:line="240" w:lineRule="auto"/>
        <w:ind w:left="0" w:right="300" w:firstLine="0"/>
        <w:jc w:val="both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IV: PROCEDURA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IV.1) TRYB UDZIELENIA ZAMÓWIENIA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IV.1.1) Tryb udzielenia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przetarg nieograniczony.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IV.2) KRYTERIA OCENY OFERT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IV.2.1)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0"/>
          <w:numId w:val="10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1 - Cena - 67</w:t>
      </w:r>
    </w:p>
    <w:p w:rsidR="00FB145A" w:rsidRPr="00FB145A" w:rsidRDefault="00FB145A" w:rsidP="00D86414">
      <w:pPr>
        <w:numPr>
          <w:ilvl w:val="0"/>
          <w:numId w:val="10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2 - jakość - 30</w:t>
      </w:r>
    </w:p>
    <w:p w:rsidR="00FB145A" w:rsidRPr="00FB145A" w:rsidRDefault="00FB145A" w:rsidP="00D86414">
      <w:pPr>
        <w:numPr>
          <w:ilvl w:val="0"/>
          <w:numId w:val="10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3 - termin płatności - 3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IV.2.2)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FB145A" w:rsidRPr="00FB145A" w:rsidTr="00FB145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45A" w:rsidRPr="00FB145A" w:rsidRDefault="00FB145A" w:rsidP="00D864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FB145A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145A" w:rsidRPr="00FB145A" w:rsidRDefault="00FB145A" w:rsidP="00D8641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FB145A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FB145A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IV.3) ZMIANA UMOWY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Dopuszczalne zmiany postanowień umowy oraz określenie warunków zmian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numerów katalogowych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Wszelkie zmiany niniejszej umowy wymagają formy pisemnej pod rygorem nieważności z wyłączeniem zmian określonych w ust. 1 lit. e.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IV.4) INFORMACJE ADMINISTRACYJNE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IV.4.1)</w:t>
      </w:r>
      <w:r w:rsidRPr="00FB145A">
        <w:rPr>
          <w:rFonts w:ascii="Arial CE" w:eastAsia="Times New Roman" w:hAnsi="Arial CE" w:cs="Arial CE"/>
          <w:sz w:val="20"/>
          <w:lang w:eastAsia="pl-PL"/>
        </w:rPr>
        <w:t> 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Adres strony internetowej, na której jest dostępna specyfikacja istotnych warunków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http://zoz.starachowice.sisco.info/</w:t>
      </w:r>
      <w:r w:rsidRPr="00FB145A">
        <w:rPr>
          <w:rFonts w:ascii="Arial CE" w:eastAsia="Times New Roman" w:hAnsi="Arial CE" w:cs="Arial CE"/>
          <w:sz w:val="20"/>
          <w:lang w:eastAsia="pl-PL"/>
        </w:rPr>
        <w:br/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Specyfikację istotnych warunków zamówienia można uzyskać pod adresem: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IV.4.4) Termin składania wniosków o dopuszczenie do udziału w postępowaniu lub ofert: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25.09.2015 godzina 12:00, miejsce: siedzibie Zamawiającego w pok. 245.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IV.4.5) Termin związania ofertą: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dniach: 30 (od ostatecznego terminu składania ofert).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FB145A">
        <w:rPr>
          <w:rFonts w:ascii="Arial CE" w:eastAsia="Times New Roman" w:hAnsi="Arial CE" w:cs="Arial CE"/>
          <w:sz w:val="20"/>
          <w:lang w:eastAsia="pl-PL"/>
        </w:rPr>
        <w:t>nie</w:t>
      </w:r>
    </w:p>
    <w:p w:rsidR="00FB145A" w:rsidRPr="00FB145A" w:rsidRDefault="00FB145A" w:rsidP="00D86414">
      <w:pPr>
        <w:spacing w:after="0" w:line="240" w:lineRule="auto"/>
        <w:rPr>
          <w:rFonts w:ascii="Verdana" w:eastAsia="Times New Roman" w:hAnsi="Verdana" w:cs="Arial CE"/>
          <w:color w:val="000000"/>
          <w:sz w:val="20"/>
          <w:lang w:eastAsia="pl-PL"/>
        </w:rPr>
      </w:pPr>
      <w:r w:rsidRPr="00FB145A">
        <w:rPr>
          <w:rFonts w:ascii="Verdana" w:eastAsia="Times New Roman" w:hAnsi="Verdana" w:cs="Arial CE"/>
          <w:color w:val="000000"/>
          <w:sz w:val="20"/>
          <w:lang w:eastAsia="pl-PL"/>
        </w:rPr>
        <w:t>ZAŁĄCZNIK I - INFORMACJE DOTYCZĄCE OFERT CZĘŚCIOWYCH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1 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Stymulatory WIR, DDDR.</w:t>
      </w:r>
    </w:p>
    <w:p w:rsidR="00FB145A" w:rsidRPr="00FB145A" w:rsidRDefault="00FB145A" w:rsidP="00D86414">
      <w:pPr>
        <w:numPr>
          <w:ilvl w:val="0"/>
          <w:numId w:val="11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1) Krótki opis ze wskazaniem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Stymulator jednojamowy WIR Stymulator dwujamowy - DDDR Elektrody unipolarne i biopolarne: komorowe i przedsionkowe pasywne i aktywne od dł 52cm do dł 58 cm Wkłucie do żyły podobojczykowej umożliwiające wprowadzenie dostarczonej elektrody do układu żylnego Średnica 9-10 Fr (zestaw wkłucia powinien składać się z koszulki, dializatora, prowadnika igły i strzykawki z końcówką luer) w zależności od bieżącego zapotrzebowania.</w:t>
      </w:r>
    </w:p>
    <w:p w:rsidR="00FB145A" w:rsidRPr="00FB145A" w:rsidRDefault="00FB145A" w:rsidP="00D86414">
      <w:pPr>
        <w:numPr>
          <w:ilvl w:val="0"/>
          <w:numId w:val="11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2)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numPr>
          <w:ilvl w:val="0"/>
          <w:numId w:val="11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3) Czas trwania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numPr>
          <w:ilvl w:val="0"/>
          <w:numId w:val="11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4)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1"/>
          <w:numId w:val="11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1. Cena - 97</w:t>
      </w:r>
    </w:p>
    <w:p w:rsidR="00FB145A" w:rsidRPr="00FB145A" w:rsidRDefault="00FB145A" w:rsidP="00D86414">
      <w:pPr>
        <w:numPr>
          <w:ilvl w:val="1"/>
          <w:numId w:val="11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2. okres płatności - 3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2 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Stymulator dwujamowy DDR automatyczny z elektrodami, elektrody.</w:t>
      </w:r>
    </w:p>
    <w:p w:rsidR="00FB145A" w:rsidRPr="00FB145A" w:rsidRDefault="00FB145A" w:rsidP="00D86414">
      <w:pPr>
        <w:numPr>
          <w:ilvl w:val="0"/>
          <w:numId w:val="12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1) Krótki opis ze wskazaniem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Stymulator dwujamowy DDR automatyczny z elektrodami Elektroda przedsionkowa zgodnie z załącznikiem nr 2 doSIWZ Elektroda komorowa.</w:t>
      </w:r>
    </w:p>
    <w:p w:rsidR="00FB145A" w:rsidRPr="00FB145A" w:rsidRDefault="00FB145A" w:rsidP="00D86414">
      <w:pPr>
        <w:numPr>
          <w:ilvl w:val="0"/>
          <w:numId w:val="12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2)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numPr>
          <w:ilvl w:val="0"/>
          <w:numId w:val="12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3) Czas trwania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numPr>
          <w:ilvl w:val="0"/>
          <w:numId w:val="12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4)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1"/>
          <w:numId w:val="12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1. Cena - 67</w:t>
      </w:r>
    </w:p>
    <w:p w:rsidR="00FB145A" w:rsidRPr="00FB145A" w:rsidRDefault="00FB145A" w:rsidP="00D86414">
      <w:pPr>
        <w:numPr>
          <w:ilvl w:val="1"/>
          <w:numId w:val="12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2. jakość - 30</w:t>
      </w:r>
    </w:p>
    <w:p w:rsidR="00FB145A" w:rsidRPr="00FB145A" w:rsidRDefault="00FB145A" w:rsidP="00D86414">
      <w:pPr>
        <w:numPr>
          <w:ilvl w:val="1"/>
          <w:numId w:val="12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3. okres płatności - 3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 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Stentgraft wieńcowy na balonie.</w:t>
      </w:r>
    </w:p>
    <w:p w:rsidR="00FB145A" w:rsidRPr="00FB145A" w:rsidRDefault="00FB145A" w:rsidP="00D86414">
      <w:pPr>
        <w:numPr>
          <w:ilvl w:val="0"/>
          <w:numId w:val="1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1) Krótki opis ze wskazaniem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Stentgraft wieńcowy na balonie stentgraft wieńcowy kompatybilny z cewnikiem prowadzącym 6F.</w:t>
      </w:r>
    </w:p>
    <w:p w:rsidR="00FB145A" w:rsidRPr="00FB145A" w:rsidRDefault="00FB145A" w:rsidP="00D86414">
      <w:pPr>
        <w:numPr>
          <w:ilvl w:val="0"/>
          <w:numId w:val="1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2)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numPr>
          <w:ilvl w:val="0"/>
          <w:numId w:val="1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3) Czas trwania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numPr>
          <w:ilvl w:val="0"/>
          <w:numId w:val="1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4)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1"/>
          <w:numId w:val="1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1. Cena - 67</w:t>
      </w:r>
    </w:p>
    <w:p w:rsidR="00FB145A" w:rsidRPr="00FB145A" w:rsidRDefault="00FB145A" w:rsidP="00D86414">
      <w:pPr>
        <w:numPr>
          <w:ilvl w:val="1"/>
          <w:numId w:val="1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2. jakość - 30</w:t>
      </w:r>
    </w:p>
    <w:p w:rsidR="00FB145A" w:rsidRPr="00FB145A" w:rsidRDefault="00FB145A" w:rsidP="00D86414">
      <w:pPr>
        <w:numPr>
          <w:ilvl w:val="1"/>
          <w:numId w:val="13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3. termin płatności - 3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4 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Cewnik przedłużający do cewnika prowadzącego.</w:t>
      </w:r>
    </w:p>
    <w:p w:rsidR="00FB145A" w:rsidRPr="00FB145A" w:rsidRDefault="00FB145A" w:rsidP="00D86414">
      <w:pPr>
        <w:numPr>
          <w:ilvl w:val="0"/>
          <w:numId w:val="14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1) Krótki opis ze wskazaniem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Cewnik przedłużający do cewnika prowadzącego Długość systemu minimum 145 cm.</w:t>
      </w:r>
    </w:p>
    <w:p w:rsidR="00FB145A" w:rsidRPr="00FB145A" w:rsidRDefault="00FB145A" w:rsidP="00D86414">
      <w:pPr>
        <w:numPr>
          <w:ilvl w:val="0"/>
          <w:numId w:val="14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2)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numPr>
          <w:ilvl w:val="0"/>
          <w:numId w:val="14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3) Czas trwania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numPr>
          <w:ilvl w:val="0"/>
          <w:numId w:val="14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4)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1"/>
          <w:numId w:val="14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1. Cena - 97</w:t>
      </w:r>
    </w:p>
    <w:p w:rsidR="00FB145A" w:rsidRPr="00FB145A" w:rsidRDefault="00FB145A" w:rsidP="00D86414">
      <w:pPr>
        <w:numPr>
          <w:ilvl w:val="1"/>
          <w:numId w:val="14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2. okres płatności - 3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5 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Torquer.</w:t>
      </w:r>
    </w:p>
    <w:p w:rsidR="00FB145A" w:rsidRPr="00FB145A" w:rsidRDefault="00FB145A" w:rsidP="00D86414">
      <w:pPr>
        <w:numPr>
          <w:ilvl w:val="0"/>
          <w:numId w:val="15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1) Krótki opis ze wskazaniem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Torquer wykonany w całości z przeżroczystego materiału światło wewnętrzne dla prowadnika min.0,009 max 0,022.</w:t>
      </w:r>
    </w:p>
    <w:p w:rsidR="00FB145A" w:rsidRPr="00FB145A" w:rsidRDefault="00FB145A" w:rsidP="00D86414">
      <w:pPr>
        <w:numPr>
          <w:ilvl w:val="0"/>
          <w:numId w:val="15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2)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numPr>
          <w:ilvl w:val="0"/>
          <w:numId w:val="15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3) Czas trwania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numPr>
          <w:ilvl w:val="0"/>
          <w:numId w:val="15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4)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1"/>
          <w:numId w:val="15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1. Cena - 67</w:t>
      </w:r>
    </w:p>
    <w:p w:rsidR="00FB145A" w:rsidRPr="00FB145A" w:rsidRDefault="00FB145A" w:rsidP="00D86414">
      <w:pPr>
        <w:numPr>
          <w:ilvl w:val="1"/>
          <w:numId w:val="15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2. jakość - 30</w:t>
      </w:r>
    </w:p>
    <w:p w:rsidR="00FB145A" w:rsidRPr="00FB145A" w:rsidRDefault="00FB145A" w:rsidP="00D86414">
      <w:pPr>
        <w:numPr>
          <w:ilvl w:val="1"/>
          <w:numId w:val="15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3. okres płatności - 3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6 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Zestaw do ucisku tętnicy udowej po nakłuciu ( ramię z adapterem i wymiennym balonem ciśnieniowym).</w:t>
      </w:r>
    </w:p>
    <w:p w:rsidR="00FB145A" w:rsidRPr="00FB145A" w:rsidRDefault="00FB145A" w:rsidP="00D86414">
      <w:pPr>
        <w:numPr>
          <w:ilvl w:val="0"/>
          <w:numId w:val="16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1) Krótki opis ze wskazaniem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Zestaw do ucisku tętnicy udowej po nakłuciu ( ramię z adapterem i wymiennym balonem ciśnieniowym) a) Ramię do mocowania kopułki uciskowej i adaptera b) Adapter do mocowania drugiej kopułki uciskowej c) Kopułka uciskowa d) Pompka ręczna z manometrem.</w:t>
      </w:r>
    </w:p>
    <w:p w:rsidR="00FB145A" w:rsidRPr="00FB145A" w:rsidRDefault="00FB145A" w:rsidP="00D86414">
      <w:pPr>
        <w:numPr>
          <w:ilvl w:val="0"/>
          <w:numId w:val="16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2)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numPr>
          <w:ilvl w:val="0"/>
          <w:numId w:val="16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3) Czas trwania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numPr>
          <w:ilvl w:val="0"/>
          <w:numId w:val="16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4)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1"/>
          <w:numId w:val="16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1. Cena - 67</w:t>
      </w:r>
    </w:p>
    <w:p w:rsidR="00FB145A" w:rsidRPr="00FB145A" w:rsidRDefault="00FB145A" w:rsidP="00D86414">
      <w:pPr>
        <w:numPr>
          <w:ilvl w:val="1"/>
          <w:numId w:val="16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2. jakość - 30</w:t>
      </w:r>
    </w:p>
    <w:p w:rsidR="00FB145A" w:rsidRPr="00FB145A" w:rsidRDefault="00FB145A" w:rsidP="00D86414">
      <w:pPr>
        <w:numPr>
          <w:ilvl w:val="1"/>
          <w:numId w:val="16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3. okres płatności - 3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7 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Zestaw do ucisku tętnicy promieniowej po nakłuciu i usunięciu koszulki.</w:t>
      </w:r>
    </w:p>
    <w:p w:rsidR="00FB145A" w:rsidRPr="00FB145A" w:rsidRDefault="00FB145A" w:rsidP="00D86414">
      <w:pPr>
        <w:numPr>
          <w:ilvl w:val="0"/>
          <w:numId w:val="17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1) Krótki opis ze wskazaniem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Zestaw do ucisku tętnicy promieniowej po nakłuciu i usunięciu koszulki Zestaw zapewniający odpowiedni skuteczny ucisk t. promieniowej płynnie regulowany pneumatycznie / t.j. za pomocą sprężonego powietrza/.</w:t>
      </w:r>
    </w:p>
    <w:p w:rsidR="00FB145A" w:rsidRPr="00FB145A" w:rsidRDefault="00FB145A" w:rsidP="00D86414">
      <w:pPr>
        <w:numPr>
          <w:ilvl w:val="0"/>
          <w:numId w:val="17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2)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numPr>
          <w:ilvl w:val="0"/>
          <w:numId w:val="17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3) Czas trwania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numPr>
          <w:ilvl w:val="0"/>
          <w:numId w:val="17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4)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1"/>
          <w:numId w:val="17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1. Cena - 97</w:t>
      </w:r>
    </w:p>
    <w:p w:rsidR="00FB145A" w:rsidRPr="00FB145A" w:rsidRDefault="00FB145A" w:rsidP="00D86414">
      <w:pPr>
        <w:numPr>
          <w:ilvl w:val="1"/>
          <w:numId w:val="17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2. okres płatności - 3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8 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System do protekcji dystalnej naczyń.</w:t>
      </w:r>
    </w:p>
    <w:p w:rsidR="00FB145A" w:rsidRPr="00FB145A" w:rsidRDefault="00FB145A" w:rsidP="00D86414">
      <w:pPr>
        <w:numPr>
          <w:ilvl w:val="0"/>
          <w:numId w:val="18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1) Krótki opis ze wskazaniem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System do protekcji dystalnej naczyń System powinien działać na zasadzie filtra kompatybilnego z prowadnikiem 0,014.</w:t>
      </w:r>
    </w:p>
    <w:p w:rsidR="00FB145A" w:rsidRPr="00FB145A" w:rsidRDefault="00FB145A" w:rsidP="00D86414">
      <w:pPr>
        <w:numPr>
          <w:ilvl w:val="0"/>
          <w:numId w:val="18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2)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numPr>
          <w:ilvl w:val="0"/>
          <w:numId w:val="18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3) Czas trwania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numPr>
          <w:ilvl w:val="0"/>
          <w:numId w:val="18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4)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1"/>
          <w:numId w:val="18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1. Cena - 97</w:t>
      </w:r>
    </w:p>
    <w:p w:rsidR="00FB145A" w:rsidRPr="00FB145A" w:rsidRDefault="00FB145A" w:rsidP="00D86414">
      <w:pPr>
        <w:numPr>
          <w:ilvl w:val="1"/>
          <w:numId w:val="18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2. okres płatności - 3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9 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Płytki do pomiaru ACT.</w:t>
      </w:r>
    </w:p>
    <w:p w:rsidR="00FB145A" w:rsidRPr="00FB145A" w:rsidRDefault="00FB145A" w:rsidP="00D86414">
      <w:pPr>
        <w:numPr>
          <w:ilvl w:val="0"/>
          <w:numId w:val="19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1) Krótki opis ze wskazaniem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Płytki do pomiaru ACT Produkt kompatybilny z aparatem HEMOCHRON Jr. Signature.</w:t>
      </w:r>
    </w:p>
    <w:p w:rsidR="00FB145A" w:rsidRPr="00FB145A" w:rsidRDefault="00FB145A" w:rsidP="00D86414">
      <w:pPr>
        <w:numPr>
          <w:ilvl w:val="0"/>
          <w:numId w:val="19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2)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numPr>
          <w:ilvl w:val="0"/>
          <w:numId w:val="19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3) Czas trwania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numPr>
          <w:ilvl w:val="0"/>
          <w:numId w:val="19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4)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1"/>
          <w:numId w:val="19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1. Cena - 97</w:t>
      </w:r>
    </w:p>
    <w:p w:rsidR="00FB145A" w:rsidRPr="00FB145A" w:rsidRDefault="00FB145A" w:rsidP="00D86414">
      <w:pPr>
        <w:numPr>
          <w:ilvl w:val="1"/>
          <w:numId w:val="19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2. okres płatności - 3</w:t>
      </w: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FB145A" w:rsidRPr="00FB145A" w:rsidRDefault="00FB145A" w:rsidP="00D86414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10 </w:t>
      </w: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Stenty wieńcowe platynowo -chromowe pokrywane lekiem o działaniu antyproliferacyjnym.</w:t>
      </w:r>
    </w:p>
    <w:p w:rsidR="00FB145A" w:rsidRPr="00FB145A" w:rsidRDefault="00FB145A" w:rsidP="00D86414">
      <w:pPr>
        <w:numPr>
          <w:ilvl w:val="0"/>
          <w:numId w:val="20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1) Krótki opis ze wskazaniem wielkości lub zakresu zamówienia: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Stenty wieńcowe platynowo -chromowe pokrywane lekiem o działaniu antyproliferacyjnym Stenty pokrywane polimerem uwalniającym lek o działaniu antyproliferacyjnym -syrolimus, lub jego pochodne.</w:t>
      </w:r>
    </w:p>
    <w:p w:rsidR="00FB145A" w:rsidRPr="00FB145A" w:rsidRDefault="00FB145A" w:rsidP="00D86414">
      <w:pPr>
        <w:numPr>
          <w:ilvl w:val="0"/>
          <w:numId w:val="20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2) Wspólny Słownik Zamówień (CPV):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33.18.22.00-1.</w:t>
      </w:r>
    </w:p>
    <w:p w:rsidR="00FB145A" w:rsidRPr="00FB145A" w:rsidRDefault="00FB145A" w:rsidP="00D86414">
      <w:pPr>
        <w:numPr>
          <w:ilvl w:val="0"/>
          <w:numId w:val="20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>3) Czas trwania lub termin wykonania: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Okres w miesiącach: 12.</w:t>
      </w:r>
    </w:p>
    <w:p w:rsidR="00FB145A" w:rsidRPr="00FB145A" w:rsidRDefault="00FB145A" w:rsidP="00D86414">
      <w:pPr>
        <w:numPr>
          <w:ilvl w:val="0"/>
          <w:numId w:val="20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b/>
          <w:bCs/>
          <w:sz w:val="20"/>
          <w:lang w:eastAsia="pl-PL"/>
        </w:rPr>
        <w:t xml:space="preserve">4) Kryteria oceny ofert: </w:t>
      </w:r>
      <w:r w:rsidRPr="00FB145A">
        <w:rPr>
          <w:rFonts w:ascii="Arial CE" w:eastAsia="Times New Roman" w:hAnsi="Arial CE" w:cs="Arial CE"/>
          <w:sz w:val="20"/>
          <w:lang w:eastAsia="pl-PL"/>
        </w:rPr>
        <w:t>cena oraz inne kryteria związane z przedmiotem zamówienia:</w:t>
      </w:r>
    </w:p>
    <w:p w:rsidR="00FB145A" w:rsidRPr="00FB145A" w:rsidRDefault="00FB145A" w:rsidP="00D86414">
      <w:pPr>
        <w:numPr>
          <w:ilvl w:val="1"/>
          <w:numId w:val="20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1. Cena - 67</w:t>
      </w:r>
    </w:p>
    <w:p w:rsidR="00FB145A" w:rsidRPr="00FB145A" w:rsidRDefault="00FB145A" w:rsidP="00D86414">
      <w:pPr>
        <w:numPr>
          <w:ilvl w:val="1"/>
          <w:numId w:val="20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>2. jakość - 30</w:t>
      </w:r>
    </w:p>
    <w:p w:rsidR="00FB145A" w:rsidRDefault="00FB145A" w:rsidP="00D86414">
      <w:pPr>
        <w:numPr>
          <w:ilvl w:val="1"/>
          <w:numId w:val="20"/>
        </w:numPr>
        <w:spacing w:after="0" w:line="240" w:lineRule="auto"/>
        <w:ind w:left="0" w:firstLine="0"/>
        <w:rPr>
          <w:rFonts w:ascii="Arial CE" w:eastAsia="Times New Roman" w:hAnsi="Arial CE" w:cs="Arial CE"/>
          <w:sz w:val="20"/>
          <w:lang w:eastAsia="pl-PL"/>
        </w:rPr>
      </w:pPr>
      <w:r w:rsidRPr="00FB145A">
        <w:rPr>
          <w:rFonts w:ascii="Arial CE" w:eastAsia="Times New Roman" w:hAnsi="Arial CE" w:cs="Arial CE"/>
          <w:sz w:val="20"/>
          <w:lang w:eastAsia="pl-PL"/>
        </w:rPr>
        <w:t xml:space="preserve">3. okres płatności </w:t>
      </w:r>
      <w:r w:rsidR="00D86414">
        <w:rPr>
          <w:rFonts w:ascii="Arial CE" w:eastAsia="Times New Roman" w:hAnsi="Arial CE" w:cs="Arial CE"/>
          <w:sz w:val="20"/>
          <w:lang w:eastAsia="pl-PL"/>
        </w:rPr>
        <w:t>–</w:t>
      </w:r>
      <w:r w:rsidRPr="00FB145A">
        <w:rPr>
          <w:rFonts w:ascii="Arial CE" w:eastAsia="Times New Roman" w:hAnsi="Arial CE" w:cs="Arial CE"/>
          <w:sz w:val="20"/>
          <w:lang w:eastAsia="pl-PL"/>
        </w:rPr>
        <w:t xml:space="preserve"> 3</w:t>
      </w:r>
    </w:p>
    <w:p w:rsidR="00D86414" w:rsidRPr="00FB145A" w:rsidRDefault="00D86414" w:rsidP="00D86414">
      <w:pPr>
        <w:spacing w:after="0" w:line="240" w:lineRule="auto"/>
        <w:ind w:left="4956"/>
        <w:rPr>
          <w:rFonts w:ascii="Arial CE" w:eastAsia="Times New Roman" w:hAnsi="Arial CE" w:cs="Arial CE"/>
          <w:sz w:val="20"/>
          <w:lang w:eastAsia="pl-PL"/>
        </w:rPr>
      </w:pPr>
      <w:r>
        <w:rPr>
          <w:rFonts w:ascii="Arial CE" w:eastAsia="Times New Roman" w:hAnsi="Arial CE" w:cs="Arial CE"/>
          <w:sz w:val="20"/>
          <w:lang w:eastAsia="pl-PL"/>
        </w:rPr>
        <w:t xml:space="preserve">/-/ </w:t>
      </w:r>
      <w:bookmarkStart w:id="0" w:name="_GoBack"/>
      <w:bookmarkEnd w:id="0"/>
      <w:r>
        <w:rPr>
          <w:rFonts w:ascii="Arial CE" w:eastAsia="Times New Roman" w:hAnsi="Arial CE" w:cs="Arial CE"/>
          <w:sz w:val="20"/>
          <w:lang w:eastAsia="pl-PL"/>
        </w:rPr>
        <w:t>Dyrektor PZOZ w Starachowicach</w:t>
      </w:r>
    </w:p>
    <w:sectPr w:rsidR="00D86414" w:rsidRPr="00FB145A" w:rsidSect="00D86414">
      <w:headerReference w:type="first" r:id="rId9"/>
      <w:pgSz w:w="12240" w:h="15840" w:code="1"/>
      <w:pgMar w:top="1702" w:right="1041" w:bottom="1440" w:left="1134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D7" w:rsidRDefault="008B42D7" w:rsidP="00FB145A">
      <w:pPr>
        <w:spacing w:after="0" w:line="240" w:lineRule="auto"/>
      </w:pPr>
      <w:r>
        <w:separator/>
      </w:r>
    </w:p>
  </w:endnote>
  <w:endnote w:type="continuationSeparator" w:id="0">
    <w:p w:rsidR="008B42D7" w:rsidRDefault="008B42D7" w:rsidP="00FB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D7" w:rsidRDefault="008B42D7" w:rsidP="00FB145A">
      <w:pPr>
        <w:spacing w:after="0" w:line="240" w:lineRule="auto"/>
      </w:pPr>
      <w:r>
        <w:separator/>
      </w:r>
    </w:p>
  </w:footnote>
  <w:footnote w:type="continuationSeparator" w:id="0">
    <w:p w:rsidR="008B42D7" w:rsidRDefault="008B42D7" w:rsidP="00FB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5A" w:rsidRPr="00FB145A" w:rsidRDefault="00FB145A">
    <w:pPr>
      <w:pStyle w:val="Nagwek"/>
      <w:rPr>
        <w:sz w:val="16"/>
      </w:rPr>
    </w:pPr>
    <w:r w:rsidRPr="00FB145A">
      <w:rPr>
        <w:sz w:val="16"/>
      </w:rPr>
      <w:t>Nr sprawy P/47/09/2015/HEM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D0"/>
    <w:multiLevelType w:val="multilevel"/>
    <w:tmpl w:val="A0C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51E83"/>
    <w:multiLevelType w:val="multilevel"/>
    <w:tmpl w:val="70B6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75C4A"/>
    <w:multiLevelType w:val="multilevel"/>
    <w:tmpl w:val="A5B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83821"/>
    <w:multiLevelType w:val="multilevel"/>
    <w:tmpl w:val="277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77536"/>
    <w:multiLevelType w:val="multilevel"/>
    <w:tmpl w:val="B9A0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B95C1B"/>
    <w:multiLevelType w:val="multilevel"/>
    <w:tmpl w:val="A08E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7E5977"/>
    <w:multiLevelType w:val="multilevel"/>
    <w:tmpl w:val="FBC6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C5E2A"/>
    <w:multiLevelType w:val="multilevel"/>
    <w:tmpl w:val="74A8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B21E4"/>
    <w:multiLevelType w:val="multilevel"/>
    <w:tmpl w:val="D720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A108EA"/>
    <w:multiLevelType w:val="multilevel"/>
    <w:tmpl w:val="771E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874382"/>
    <w:multiLevelType w:val="multilevel"/>
    <w:tmpl w:val="1EDE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110658"/>
    <w:multiLevelType w:val="multilevel"/>
    <w:tmpl w:val="23EE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DA7462"/>
    <w:multiLevelType w:val="multilevel"/>
    <w:tmpl w:val="24EA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A67259"/>
    <w:multiLevelType w:val="multilevel"/>
    <w:tmpl w:val="FDEC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EC3A9A"/>
    <w:multiLevelType w:val="multilevel"/>
    <w:tmpl w:val="DAAC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205F8"/>
    <w:multiLevelType w:val="multilevel"/>
    <w:tmpl w:val="56F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31725F"/>
    <w:multiLevelType w:val="multilevel"/>
    <w:tmpl w:val="F72A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707BEB"/>
    <w:multiLevelType w:val="multilevel"/>
    <w:tmpl w:val="6658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A0672"/>
    <w:multiLevelType w:val="multilevel"/>
    <w:tmpl w:val="C40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371FC6"/>
    <w:multiLevelType w:val="multilevel"/>
    <w:tmpl w:val="38D4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17"/>
  </w:num>
  <w:num w:numId="7">
    <w:abstractNumId w:val="16"/>
  </w:num>
  <w:num w:numId="8">
    <w:abstractNumId w:val="7"/>
  </w:num>
  <w:num w:numId="9">
    <w:abstractNumId w:val="19"/>
  </w:num>
  <w:num w:numId="10">
    <w:abstractNumId w:val="10"/>
  </w:num>
  <w:num w:numId="11">
    <w:abstractNumId w:val="6"/>
  </w:num>
  <w:num w:numId="12">
    <w:abstractNumId w:val="1"/>
  </w:num>
  <w:num w:numId="13">
    <w:abstractNumId w:val="14"/>
  </w:num>
  <w:num w:numId="14">
    <w:abstractNumId w:val="0"/>
  </w:num>
  <w:num w:numId="15">
    <w:abstractNumId w:val="3"/>
  </w:num>
  <w:num w:numId="16">
    <w:abstractNumId w:val="12"/>
  </w:num>
  <w:num w:numId="17">
    <w:abstractNumId w:val="11"/>
  </w:num>
  <w:num w:numId="18">
    <w:abstractNumId w:val="18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5A"/>
    <w:rsid w:val="004209F8"/>
    <w:rsid w:val="008B42D7"/>
    <w:rsid w:val="00C9408A"/>
    <w:rsid w:val="00CB0CB0"/>
    <w:rsid w:val="00D86414"/>
    <w:rsid w:val="00FB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145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B145A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FB145A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B145A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paragraph" w:customStyle="1" w:styleId="text">
    <w:name w:val="text"/>
    <w:basedOn w:val="Normalny"/>
    <w:rsid w:val="00FB145A"/>
    <w:pPr>
      <w:spacing w:after="0" w:line="240" w:lineRule="auto"/>
      <w:ind w:left="225"/>
    </w:pPr>
    <w:rPr>
      <w:rFonts w:ascii="Verdana" w:eastAsia="Times New Roman" w:hAnsi="Verdana"/>
      <w:color w:val="000000"/>
      <w:sz w:val="20"/>
      <w:lang w:eastAsia="pl-PL"/>
    </w:rPr>
  </w:style>
  <w:style w:type="paragraph" w:customStyle="1" w:styleId="bold">
    <w:name w:val="bold"/>
    <w:basedOn w:val="Normalny"/>
    <w:rsid w:val="00FB145A"/>
    <w:pPr>
      <w:spacing w:after="0" w:line="240" w:lineRule="auto"/>
      <w:ind w:left="225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FB145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B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45A"/>
  </w:style>
  <w:style w:type="paragraph" w:styleId="Stopka">
    <w:name w:val="footer"/>
    <w:basedOn w:val="Normalny"/>
    <w:link w:val="StopkaZnak"/>
    <w:uiPriority w:val="99"/>
    <w:unhideWhenUsed/>
    <w:rsid w:val="00FB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145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B145A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FB145A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B145A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paragraph" w:customStyle="1" w:styleId="text">
    <w:name w:val="text"/>
    <w:basedOn w:val="Normalny"/>
    <w:rsid w:val="00FB145A"/>
    <w:pPr>
      <w:spacing w:after="0" w:line="240" w:lineRule="auto"/>
      <w:ind w:left="225"/>
    </w:pPr>
    <w:rPr>
      <w:rFonts w:ascii="Verdana" w:eastAsia="Times New Roman" w:hAnsi="Verdana"/>
      <w:color w:val="000000"/>
      <w:sz w:val="20"/>
      <w:lang w:eastAsia="pl-PL"/>
    </w:rPr>
  </w:style>
  <w:style w:type="paragraph" w:customStyle="1" w:styleId="bold">
    <w:name w:val="bold"/>
    <w:basedOn w:val="Normalny"/>
    <w:rsid w:val="00FB145A"/>
    <w:pPr>
      <w:spacing w:after="0" w:line="240" w:lineRule="auto"/>
      <w:ind w:left="225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xt21">
    <w:name w:val="text21"/>
    <w:basedOn w:val="Domylnaczcionkaakapitu"/>
    <w:rsid w:val="00FB145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B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45A"/>
  </w:style>
  <w:style w:type="paragraph" w:styleId="Stopka">
    <w:name w:val="footer"/>
    <w:basedOn w:val="Normalny"/>
    <w:link w:val="StopkaZnak"/>
    <w:uiPriority w:val="99"/>
    <w:unhideWhenUsed/>
    <w:rsid w:val="00FB1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3005</Words>
  <Characters>18033</Characters>
  <Application>Microsoft Office Word</Application>
  <DocSecurity>0</DocSecurity>
  <Lines>150</Lines>
  <Paragraphs>41</Paragraphs>
  <ScaleCrop>false</ScaleCrop>
  <Company>Microsoft</Company>
  <LinksUpToDate>false</LinksUpToDate>
  <CharactersWithSpaces>20997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2015-09-14T08:27:00Z</cp:lastPrinted>
  <dcterms:created xsi:type="dcterms:W3CDTF">2015-09-14T08:24:00Z</dcterms:created>
  <dcterms:modified xsi:type="dcterms:W3CDTF">2015-09-14T08:32:00Z</dcterms:modified>
</cp:coreProperties>
</file>