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E4" w:rsidRPr="001C39E4" w:rsidRDefault="001C39E4" w:rsidP="001C39E4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Dodatkowe roboty budowlane</w:t>
      </w:r>
      <w:r w:rsidRPr="001C39E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C39E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279784 - 2015; data zamieszczenia: 21.10.2015</w:t>
      </w:r>
      <w:r w:rsidRPr="001C39E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Roboty budowlane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Zamieszczanie ogłoszenia: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nieobowiązkowe.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zamówienia publicznego.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Czy zamówienie było przedmiotem ogłoszenia w Biuletynie Zamówień Publicznych: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nie.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Czy w Biuletynie Zamówień Publicznych zostało zamieszczone ogłoszenie o zmianie ogłoszenia: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nie.</w:t>
      </w:r>
    </w:p>
    <w:p w:rsidR="001C39E4" w:rsidRPr="001C39E4" w:rsidRDefault="001C39E4" w:rsidP="001C39E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I. 1) NAZWA I ADRES: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I. 2) RODZAJ ZAMAWIAJĄCEGO: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Samodzielny publiczny zakład opieki zdrowotnej.</w:t>
      </w:r>
    </w:p>
    <w:p w:rsidR="001C39E4" w:rsidRPr="001C39E4" w:rsidRDefault="001C39E4" w:rsidP="001C39E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II.1) Nazwa nadana zamówieniu przez zamawiającego: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Dodatkowe roboty budowlane.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II.2) Rodzaj zamówienia: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Roboty budowlane.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II.3) Określenie przedmiotu zamówienia: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Dodatkowe roboty budowlane niezbędne do prawidłowego wykonania budowy magazynu oleju z dwupłaszczyznowym zbiornikiem o pojemności 9000 m3 w budynku istniejącej kotłowni wraz z remontem istniejącej kotłowni wraz z remontem instalacji olejowej na potrzeby kotłowni rezerwowej oraz z przebudową wewnętrzną instalacji elektrycznej i hydrantowej.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II.4) Wspólny Słownik Zamówień (CPV):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45.41.00.00-4, 45.44.21.00-8, 45.22.31.00-7, 45.31.00.00-3.</w:t>
      </w:r>
    </w:p>
    <w:p w:rsidR="001C39E4" w:rsidRPr="001C39E4" w:rsidRDefault="001C39E4" w:rsidP="001C39E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PROCEDURA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III.1) TRYB UDZIELENIA ZAMÓWIENIA: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Zamówienie z wolnej ręki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III.2) INFORMACJE ADMINISTRACYJNE</w:t>
      </w:r>
    </w:p>
    <w:p w:rsidR="001C39E4" w:rsidRPr="001C39E4" w:rsidRDefault="001C39E4" w:rsidP="001C39E4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Zamówienie dotyczy projektu/programu finansowanego ze środków Unii Europejskiej: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nie</w:t>
      </w:r>
    </w:p>
    <w:p w:rsidR="001C39E4" w:rsidRPr="001C39E4" w:rsidRDefault="001C39E4" w:rsidP="001C39E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UDZIELENIE ZAMÓWIENIA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10.09.2015.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1.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1C39E4" w:rsidRPr="001C39E4" w:rsidRDefault="001C39E4" w:rsidP="001C39E4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sz w:val="20"/>
          <w:lang w:eastAsia="pl-PL"/>
        </w:rPr>
        <w:t xml:space="preserve">Anatol </w:t>
      </w:r>
      <w:proofErr w:type="spellStart"/>
      <w:r w:rsidRPr="001C39E4">
        <w:rPr>
          <w:rFonts w:ascii="Arial CE" w:eastAsia="Times New Roman" w:hAnsi="Arial CE" w:cs="Arial CE"/>
          <w:sz w:val="20"/>
          <w:lang w:eastAsia="pl-PL"/>
        </w:rPr>
        <w:t>Ochyński</w:t>
      </w:r>
      <w:proofErr w:type="spellEnd"/>
      <w:r w:rsidRPr="001C39E4">
        <w:rPr>
          <w:rFonts w:ascii="Arial CE" w:eastAsia="Times New Roman" w:hAnsi="Arial CE" w:cs="Arial CE"/>
          <w:sz w:val="20"/>
          <w:lang w:eastAsia="pl-PL"/>
        </w:rPr>
        <w:t xml:space="preserve"> Marek Wysocki Przedsiębiorstwo Budowlano - Usługowe Handlowe MTM II s.c., ul. </w:t>
      </w:r>
      <w:r w:rsidR="00BD3991" w:rsidRPr="001C39E4">
        <w:rPr>
          <w:rFonts w:ascii="Arial CE" w:eastAsia="Times New Roman" w:hAnsi="Arial CE" w:cs="Arial CE"/>
          <w:sz w:val="20"/>
          <w:lang w:eastAsia="pl-PL"/>
        </w:rPr>
        <w:t>Rzemieślnicza</w:t>
      </w:r>
      <w:bookmarkStart w:id="0" w:name="_GoBack"/>
      <w:bookmarkEnd w:id="0"/>
      <w:r w:rsidRPr="001C39E4">
        <w:rPr>
          <w:rFonts w:ascii="Arial CE" w:eastAsia="Times New Roman" w:hAnsi="Arial CE" w:cs="Arial CE"/>
          <w:sz w:val="20"/>
          <w:lang w:eastAsia="pl-PL"/>
        </w:rPr>
        <w:t xml:space="preserve"> 1, 27-200 Starachowice, kraj/woj. świętokrzyskie.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1C39E4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1C39E4">
        <w:rPr>
          <w:rFonts w:ascii="Arial CE" w:eastAsia="Times New Roman" w:hAnsi="Arial CE" w:cs="Arial CE"/>
          <w:sz w:val="20"/>
          <w:lang w:eastAsia="pl-PL"/>
        </w:rPr>
        <w:t>: 30097,69 PLN.</w:t>
      </w:r>
    </w:p>
    <w:p w:rsidR="001C39E4" w:rsidRPr="001C39E4" w:rsidRDefault="001C39E4" w:rsidP="001C39E4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1C39E4" w:rsidRPr="001C39E4" w:rsidRDefault="001C39E4" w:rsidP="001C39E4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30097,69 </w:t>
      </w:r>
    </w:p>
    <w:p w:rsidR="001C39E4" w:rsidRPr="001C39E4" w:rsidRDefault="001C39E4" w:rsidP="001C39E4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30097,69</w:t>
      </w: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30097,69 </w:t>
      </w:r>
    </w:p>
    <w:p w:rsidR="001C39E4" w:rsidRPr="001C39E4" w:rsidRDefault="001C39E4" w:rsidP="001C39E4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1C39E4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1C39E4" w:rsidRPr="001C39E4" w:rsidRDefault="001C39E4" w:rsidP="001C39E4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ZAŁĄCZNIK I</w:t>
      </w:r>
    </w:p>
    <w:p w:rsidR="001C39E4" w:rsidRPr="001C39E4" w:rsidRDefault="001C39E4" w:rsidP="001C39E4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Uzasadnienie udzielenia zamówienia w trybie negocjacji bez ogłoszenia, zamówienia z wolnej ręki albo zapytania o cenę</w:t>
      </w:r>
    </w:p>
    <w:p w:rsidR="001C39E4" w:rsidRPr="001C39E4" w:rsidRDefault="001C39E4" w:rsidP="001C39E4">
      <w:pPr>
        <w:numPr>
          <w:ilvl w:val="0"/>
          <w:numId w:val="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1. Podstawa prawna</w:t>
      </w:r>
    </w:p>
    <w:p w:rsidR="001C39E4" w:rsidRPr="001C39E4" w:rsidRDefault="001C39E4" w:rsidP="001C39E4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sz w:val="20"/>
          <w:lang w:eastAsia="pl-PL"/>
        </w:rPr>
        <w:t>Postępowanie prowadzone jest w trybie zamówienie z wolnej ręki na podstawie art. 67 ust. 1 pkt 5 ustawy z dnia 29 stycznia 2004r. - Prawo zamówień publicznych.</w:t>
      </w:r>
    </w:p>
    <w:p w:rsidR="001C39E4" w:rsidRPr="001C39E4" w:rsidRDefault="001C39E4" w:rsidP="001C39E4">
      <w:pPr>
        <w:numPr>
          <w:ilvl w:val="0"/>
          <w:numId w:val="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b/>
          <w:bCs/>
          <w:sz w:val="20"/>
          <w:lang w:eastAsia="pl-PL"/>
        </w:rPr>
        <w:t>2. Uzasadnienia wyboru trybu</w:t>
      </w:r>
    </w:p>
    <w:p w:rsidR="001C39E4" w:rsidRPr="001C39E4" w:rsidRDefault="001C39E4" w:rsidP="001C39E4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sz w:val="20"/>
          <w:lang w:eastAsia="pl-PL"/>
        </w:rPr>
        <w:t>Należy podać uzasadnienie faktyczne i prawne wyboru trybu oraz wyjaśnić, dlaczego udzielenie zamówienia jest zgodne z przepisami.</w:t>
      </w:r>
    </w:p>
    <w:p w:rsidR="001C39E4" w:rsidRPr="001C39E4" w:rsidRDefault="001C39E4" w:rsidP="001C39E4">
      <w:p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1C39E4">
        <w:rPr>
          <w:rFonts w:ascii="Arial CE" w:eastAsia="Times New Roman" w:hAnsi="Arial CE" w:cs="Arial CE"/>
          <w:sz w:val="20"/>
          <w:lang w:eastAsia="pl-PL"/>
        </w:rPr>
        <w:t>W przypadku udzielania dotychczasowemu wykonawcy usług lub robót budowlanych zamówień dodatkowych, nieobjętych zamówieniem podstawowym i nieprzekraczających łącznie 50 % wartości realizowanego zamówienia, niezbędnych do jego prawidłowego wykonania, których wykonanie stało się konieczne na skutek sytuacji niemożliwej wcześniej do przewidzenia Wykonanie zamówienia podstawowego zgodnie postępowaniem nr P/31/06/2015/BUD z dnia z dnia 08.06.2015 r. nr ogłoszenia 141740-2015 jest uzależnione od wykonania zamówienia dodatkowego</w:t>
      </w:r>
    </w:p>
    <w:p w:rsidR="001C39E4" w:rsidRPr="001C39E4" w:rsidRDefault="001C39E4" w:rsidP="001C39E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4209F8" w:rsidRDefault="004209F8"/>
    <w:sectPr w:rsidR="004209F8" w:rsidSect="001C39E4">
      <w:pgSz w:w="12240" w:h="15840" w:code="1"/>
      <w:pgMar w:top="993" w:right="900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236D"/>
    <w:multiLevelType w:val="multilevel"/>
    <w:tmpl w:val="6A90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502A1"/>
    <w:multiLevelType w:val="multilevel"/>
    <w:tmpl w:val="30BE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E16D1"/>
    <w:multiLevelType w:val="multilevel"/>
    <w:tmpl w:val="FE6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809C9"/>
    <w:multiLevelType w:val="multilevel"/>
    <w:tmpl w:val="3A3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E4"/>
    <w:rsid w:val="001C39E4"/>
    <w:rsid w:val="004209F8"/>
    <w:rsid w:val="00BD3991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39E4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1C39E4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C39E4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39E4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1C39E4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C39E4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2015-10-21T06:17:00Z</dcterms:created>
  <dcterms:modified xsi:type="dcterms:W3CDTF">2015-10-21T06:19:00Z</dcterms:modified>
</cp:coreProperties>
</file>