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A6F" w:rsidRPr="004A2A6F" w:rsidRDefault="004A2A6F" w:rsidP="004A2A6F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4A2A6F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4A2A6F" w:rsidRPr="004A2A6F" w:rsidRDefault="004A2A6F" w:rsidP="004A2A6F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4A2A6F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4A2A6F" w:rsidRPr="004A2A6F" w:rsidRDefault="004A2A6F" w:rsidP="004A2A6F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4A2A6F" w:rsidRPr="004A2A6F" w:rsidRDefault="004A2A6F" w:rsidP="004A2A6F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rękawic chirurgicznych</w:t>
      </w:r>
      <w:r w:rsidRPr="004A2A6F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4A2A6F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7636 - 2016; data zamieszczenia: 12.01.2016</w:t>
      </w:r>
      <w:r w:rsidRPr="004A2A6F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 xml:space="preserve"> nieobowiązkowe</w:t>
      </w: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"/>
        <w:gridCol w:w="4643"/>
      </w:tblGrid>
      <w:tr w:rsidR="004A2A6F" w:rsidRPr="004A2A6F" w:rsidTr="004A2A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A6F" w:rsidRPr="004A2A6F" w:rsidRDefault="004A2A6F" w:rsidP="004A2A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4A2A6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A2A6F" w:rsidRPr="004A2A6F" w:rsidRDefault="004A2A6F" w:rsidP="004A2A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4A2A6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4A2A6F" w:rsidRPr="004A2A6F" w:rsidTr="004A2A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A6F" w:rsidRPr="004A2A6F" w:rsidRDefault="004A2A6F" w:rsidP="004A2A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A2A6F" w:rsidRPr="004A2A6F" w:rsidRDefault="004A2A6F" w:rsidP="004A2A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4A2A6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4A2A6F" w:rsidRPr="004A2A6F" w:rsidTr="004A2A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A6F" w:rsidRPr="004A2A6F" w:rsidRDefault="004A2A6F" w:rsidP="004A2A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A2A6F" w:rsidRPr="004A2A6F" w:rsidRDefault="004A2A6F" w:rsidP="004A2A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4A2A6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4A2A6F" w:rsidRPr="004A2A6F" w:rsidRDefault="004A2A6F" w:rsidP="004A2A6F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4A2A6F" w:rsidRPr="004A2A6F" w:rsidRDefault="004A2A6F" w:rsidP="004A2A6F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4A2A6F" w:rsidRPr="004A2A6F" w:rsidRDefault="004A2A6F" w:rsidP="004A2A6F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rękawic chirurgicznych.</w:t>
      </w: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 xml:space="preserve"> Przedmiotem zamówienia jest dostawa rękawic chirurgicznych dla potrzeb Powiatowego Zakładu Opieki Zdrowotnej z siedzibą w Starachowicach ul. Radomska 70 ujętych w 3 pakietach w ilościach uzależnionych od bieżącego zapotrzebowania wynikającego z działalności leczniczej. Zamówienie podzielone jest na 3 zadania zwane dalej pakietami. Opis wymagań minimalnych z ilością przewidywanego zużycia w okresie jednego roku zawiera załącznik nr 5 do SIWZ..</w:t>
      </w: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4A2A6F" w:rsidRPr="004A2A6F" w:rsidTr="004A2A6F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2A6F" w:rsidRPr="004A2A6F" w:rsidRDefault="004A2A6F" w:rsidP="004A2A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4A2A6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A2A6F" w:rsidRPr="004A2A6F" w:rsidRDefault="004A2A6F" w:rsidP="004A2A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4A2A6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</w:t>
            </w:r>
          </w:p>
        </w:tc>
      </w:tr>
    </w:tbl>
    <w:p w:rsidR="004A2A6F" w:rsidRPr="004A2A6F" w:rsidRDefault="004A2A6F" w:rsidP="004A2A6F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Określenie przedmiotu oraz wielkości lub zakresu zamówień uzupełniających</w:t>
      </w:r>
    </w:p>
    <w:p w:rsidR="004A2A6F" w:rsidRPr="004A2A6F" w:rsidRDefault="004A2A6F" w:rsidP="004A2A6F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33.14.14.20-0.</w:t>
      </w: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części: 3.</w:t>
      </w: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4A2A6F" w:rsidRPr="004A2A6F" w:rsidRDefault="004A2A6F" w:rsidP="004A2A6F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4A2A6F" w:rsidRPr="004A2A6F" w:rsidRDefault="004A2A6F" w:rsidP="004A2A6F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wniesienia wadium</w:t>
      </w: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4A2A6F" w:rsidRPr="004A2A6F" w:rsidRDefault="004A2A6F" w:rsidP="004A2A6F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4A2A6F" w:rsidRPr="004A2A6F" w:rsidRDefault="004A2A6F" w:rsidP="004A2A6F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4A2A6F" w:rsidRPr="004A2A6F" w:rsidRDefault="004A2A6F" w:rsidP="004A2A6F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4A2A6F" w:rsidRPr="004A2A6F" w:rsidRDefault="004A2A6F" w:rsidP="004A2A6F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4A2A6F" w:rsidRPr="004A2A6F" w:rsidRDefault="004A2A6F" w:rsidP="004A2A6F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4A2A6F" w:rsidRPr="004A2A6F" w:rsidRDefault="004A2A6F" w:rsidP="004A2A6F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Wykaz wykonanych , a w przypadku świadczeń okresowych lub ciągłych również wykonywanych, głównych dostaw lub usług, w okresie ostatnich 3 lat przed upływem terminu składania ofert , a jeżeli okres prowadzenia działalności jest krótszy, w tym okresie, wraz z podaniem ich wartości, przedmiotu, dat wykonania i podmiotów, na rzecz których dostawy lub usługi zostały wykonane, oraz załączeniem dowodów, czy zostały wykonane lub są wykonywane należycie: min. 2 dostawy odpowiadające swoim rodzajem i wartością dostawom lub usługom stanowiącym przedmiot zamówienia, wg formuły: spełnia/nie spełnia,</w:t>
      </w:r>
    </w:p>
    <w:p w:rsidR="004A2A6F" w:rsidRPr="004A2A6F" w:rsidRDefault="004A2A6F" w:rsidP="004A2A6F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4A2A6F" w:rsidRPr="004A2A6F" w:rsidRDefault="004A2A6F" w:rsidP="004A2A6F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4A2A6F" w:rsidRPr="004A2A6F" w:rsidRDefault="004A2A6F" w:rsidP="004A2A6F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zakresie.</w:t>
      </w:r>
    </w:p>
    <w:p w:rsidR="004A2A6F" w:rsidRPr="004A2A6F" w:rsidRDefault="004A2A6F" w:rsidP="004A2A6F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4A2A6F" w:rsidRPr="004A2A6F" w:rsidRDefault="004A2A6F" w:rsidP="004A2A6F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4A2A6F" w:rsidRPr="004A2A6F" w:rsidRDefault="004A2A6F" w:rsidP="004A2A6F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Zamawiający nie określa szczegółowego warunku w tym zakresie</w:t>
      </w:r>
    </w:p>
    <w:p w:rsidR="004A2A6F" w:rsidRPr="004A2A6F" w:rsidRDefault="004A2A6F" w:rsidP="004A2A6F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4A2A6F" w:rsidRPr="004A2A6F" w:rsidRDefault="004A2A6F" w:rsidP="004A2A6F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4A2A6F" w:rsidRPr="004A2A6F" w:rsidRDefault="004A2A6F" w:rsidP="004A2A6F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Ocena spełnienia w/w warunku nastąpi na podstawie przedstawionej przez wykonawcę opłaconej polisy, wraz z dowodem jej opłacenia, a w przypadku jej braku innego dokumentu potwierdzającego, że wykonawca jest ubezpieczony od odpowiedzialności cywilnej w zakresie prowadzonej działalności związanej z przedmiotem zamówienia, wg formuły spełnia/nie spełnia.</w:t>
      </w: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4A2A6F" w:rsidRPr="004A2A6F" w:rsidRDefault="004A2A6F" w:rsidP="004A2A6F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4A2A6F" w:rsidRPr="004A2A6F" w:rsidRDefault="004A2A6F" w:rsidP="004A2A6F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4A2A6F" w:rsidRPr="004A2A6F" w:rsidRDefault="004A2A6F" w:rsidP="004A2A6F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4A2A6F" w:rsidRPr="004A2A6F" w:rsidRDefault="004A2A6F" w:rsidP="004A2A6F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4A2A6F" w:rsidRPr="004A2A6F" w:rsidRDefault="004A2A6F" w:rsidP="004A2A6F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oświadczenie o braku podstaw do wykluczenia;</w:t>
      </w:r>
    </w:p>
    <w:p w:rsidR="004A2A6F" w:rsidRPr="004A2A6F" w:rsidRDefault="004A2A6F" w:rsidP="004A2A6F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4A2A6F" w:rsidRPr="004A2A6F" w:rsidRDefault="004A2A6F" w:rsidP="004A2A6F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4A2A6F" w:rsidRPr="004A2A6F" w:rsidRDefault="004A2A6F" w:rsidP="004A2A6F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4A2A6F" w:rsidRPr="004A2A6F" w:rsidRDefault="004A2A6F" w:rsidP="004A2A6F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4A2A6F" w:rsidRPr="004A2A6F" w:rsidRDefault="004A2A6F" w:rsidP="004A2A6F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 xml:space="preserve">aktualną informację z Krajowego Rejestru Karnego w zakresie określonym w art. 24 ust. 1 pkt 9 ustawy, wystawioną nie wcześniej niż 6 miesięcy przed upływem terminu składania 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wniosków o dopuszczenie do udziału w postępowaniu o udzielenie zamówienia albo składania ofert;</w:t>
      </w:r>
    </w:p>
    <w:p w:rsidR="004A2A6F" w:rsidRPr="004A2A6F" w:rsidRDefault="004A2A6F" w:rsidP="004A2A6F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4A2A6F" w:rsidRPr="004A2A6F" w:rsidRDefault="004A2A6F" w:rsidP="004A2A6F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4A2A6F" w:rsidRPr="004A2A6F" w:rsidRDefault="004A2A6F" w:rsidP="004A2A6F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4A2A6F" w:rsidRPr="004A2A6F" w:rsidRDefault="004A2A6F" w:rsidP="004A2A6F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4A2A6F" w:rsidRPr="004A2A6F" w:rsidRDefault="004A2A6F" w:rsidP="004A2A6F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4A2A6F" w:rsidRPr="004A2A6F" w:rsidRDefault="004A2A6F" w:rsidP="004A2A6F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 xml:space="preserve">zaświadczenie właściwego organu sądowego lub administracyjnego miejsca zamieszkania albo zamieszkania osoby, której dokumenty dotyczą, w zakresie określonym w art. 24 ust. 1 pkt 4-8 - wystawione nie wcześniej niż 6 miesięcy przed upływem terminu składania 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wniosków o dopuszczenie do udziału w postępowaniu o udzielenie zamówienia albo składania ofert;</w:t>
      </w:r>
    </w:p>
    <w:p w:rsidR="004A2A6F" w:rsidRPr="004A2A6F" w:rsidRDefault="004A2A6F" w:rsidP="004A2A6F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4A2A6F" w:rsidRPr="004A2A6F" w:rsidRDefault="004A2A6F" w:rsidP="004A2A6F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4A2A6F" w:rsidRPr="004A2A6F" w:rsidRDefault="004A2A6F" w:rsidP="004A2A6F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4A2A6F" w:rsidRPr="004A2A6F" w:rsidRDefault="004A2A6F" w:rsidP="004A2A6F">
      <w:pPr>
        <w:numPr>
          <w:ilvl w:val="0"/>
          <w:numId w:val="10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4A2A6F" w:rsidRPr="004A2A6F" w:rsidRDefault="004A2A6F" w:rsidP="004A2A6F">
      <w:pPr>
        <w:numPr>
          <w:ilvl w:val="0"/>
          <w:numId w:val="10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4A2A6F" w:rsidRPr="004A2A6F" w:rsidRDefault="004A2A6F" w:rsidP="004A2A6F">
      <w:pPr>
        <w:numPr>
          <w:ilvl w:val="0"/>
          <w:numId w:val="10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4A2A6F" w:rsidRPr="004A2A6F" w:rsidRDefault="004A2A6F" w:rsidP="004A2A6F">
      <w:pPr>
        <w:numPr>
          <w:ilvl w:val="0"/>
          <w:numId w:val="10"/>
        </w:numPr>
        <w:spacing w:after="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inne dokumenty</w:t>
      </w:r>
    </w:p>
    <w:p w:rsidR="004A2A6F" w:rsidRPr="004A2A6F" w:rsidRDefault="004A2A6F" w:rsidP="004A2A6F">
      <w:pPr>
        <w:spacing w:after="0" w:line="400" w:lineRule="atLeast"/>
        <w:ind w:left="72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1. Zgodność produktu z normą EN 374 2. Zgodność produktu z normą ASTM 1671 3. Potwierdzenie badania jednostki niezależnej, że produkt nie zawiera tiuramów</w:t>
      </w:r>
    </w:p>
    <w:p w:rsidR="004A2A6F" w:rsidRPr="004A2A6F" w:rsidRDefault="004A2A6F" w:rsidP="004A2A6F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IV.1.1) Tryb udzielenia zamówienia: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4A2A6F" w:rsidRPr="004A2A6F" w:rsidRDefault="004A2A6F" w:rsidP="004A2A6F">
      <w:pPr>
        <w:numPr>
          <w:ilvl w:val="0"/>
          <w:numId w:val="1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1 - Cena - 97</w:t>
      </w:r>
    </w:p>
    <w:p w:rsidR="004A2A6F" w:rsidRPr="004A2A6F" w:rsidRDefault="004A2A6F" w:rsidP="004A2A6F">
      <w:pPr>
        <w:numPr>
          <w:ilvl w:val="0"/>
          <w:numId w:val="1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2 - Okres płatności w zakresie 30-60 dni - 3</w:t>
      </w: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IV.2.2)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4A2A6F" w:rsidRPr="004A2A6F" w:rsidTr="004A2A6F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2A6F" w:rsidRPr="004A2A6F" w:rsidRDefault="004A2A6F" w:rsidP="004A2A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4A2A6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A2A6F" w:rsidRPr="004A2A6F" w:rsidRDefault="004A2A6F" w:rsidP="004A2A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4A2A6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4A2A6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adres strony, na której będzie prowadzona: </w:t>
            </w:r>
          </w:p>
        </w:tc>
      </w:tr>
    </w:tbl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z siedzibą w Starachowicach, ul. Radomska 70, 27-200 Starachowice, Dział Zamówien Publicznych i Zaopatrzenia, pok. nr 218..</w:t>
      </w: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 xml:space="preserve"> 20.01.2016 godzina 11:00, miejsce: Powiatowy Zakład Opieki Zdrowotnej z siedzibą w Starachowicach, ul. Radomska 70, 27-200 Starachowice, Kancelaria pok. 245..</w:t>
      </w: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4A2A6F" w:rsidRPr="004A2A6F" w:rsidRDefault="004A2A6F" w:rsidP="004A2A6F">
      <w:pPr>
        <w:spacing w:after="0" w:line="400" w:lineRule="atLeast"/>
        <w:ind w:left="225"/>
        <w:rPr>
          <w:rFonts w:ascii="Verdana" w:eastAsia="Times New Roman" w:hAnsi="Verdana" w:cs="Arial CE"/>
          <w:color w:val="000000"/>
          <w:sz w:val="20"/>
          <w:szCs w:val="20"/>
          <w:lang w:eastAsia="pl-PL"/>
        </w:rPr>
      </w:pPr>
      <w:r w:rsidRPr="004A2A6F">
        <w:rPr>
          <w:rFonts w:ascii="Verdana" w:eastAsia="Times New Roman" w:hAnsi="Verdana" w:cs="Arial CE"/>
          <w:color w:val="000000"/>
          <w:sz w:val="20"/>
          <w:szCs w:val="20"/>
          <w:lang w:eastAsia="pl-PL"/>
        </w:rPr>
        <w:t>ZAŁĄCZNIK I - INFORMACJE DOTYCZĄCE OFERT CZĘŚCIOWYCH</w:t>
      </w: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 xml:space="preserve"> 1 </w:t>
      </w: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 xml:space="preserve"> Rękawice chirurgiczne.</w:t>
      </w:r>
    </w:p>
    <w:p w:rsidR="004A2A6F" w:rsidRPr="004A2A6F" w:rsidRDefault="004A2A6F" w:rsidP="004A2A6F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 xml:space="preserve"> Rękawice chirurgiczne lateksowe, sterylne, bezpudrowe, z rolowanym mankietem, wewnętrzna warstwa polimerową, z zewnętrzną warstwą mikroteksturowaną na całej powierzchni wewnętrznej dłoni i palców. Grubość pojedynczej ścianki: palce 0,23mm; dłoń 0,20mm; mankiet 0,18mm, długość w zakresie 280-300 mm, rozciągliwość przed starzeniem min. 800%, siła zrywająca 20 N, zgodne z normą EN 374, ASTM 1671, odporne na przenikanie cytostatyków oraz pozbawione tiuramów potwierdzone badaniami z jednostki niezależnej, zarejestrowane jako wyrób medyczny oraz środek ochrony osobistej kategorii III, opakowanie wew. papierowe, zew. folia, 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rozm. w zakresie nr 5,5-9,0. Ilości w poszczególnych rozmiarach wg zapotrzebowań zamawiającego. 40 000 par.</w:t>
      </w:r>
    </w:p>
    <w:p w:rsidR="004A2A6F" w:rsidRPr="004A2A6F" w:rsidRDefault="004A2A6F" w:rsidP="004A2A6F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33.14.14.20-0.</w:t>
      </w:r>
    </w:p>
    <w:p w:rsidR="004A2A6F" w:rsidRPr="004A2A6F" w:rsidRDefault="004A2A6F" w:rsidP="004A2A6F">
      <w:pPr>
        <w:numPr>
          <w:ilvl w:val="0"/>
          <w:numId w:val="1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4A2A6F" w:rsidRPr="004A2A6F" w:rsidRDefault="004A2A6F" w:rsidP="004A2A6F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4A2A6F" w:rsidRPr="004A2A6F" w:rsidRDefault="004A2A6F" w:rsidP="004A2A6F">
      <w:pPr>
        <w:numPr>
          <w:ilvl w:val="1"/>
          <w:numId w:val="12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1. Cena - 97</w:t>
      </w:r>
    </w:p>
    <w:p w:rsidR="004A2A6F" w:rsidRPr="004A2A6F" w:rsidRDefault="004A2A6F" w:rsidP="004A2A6F">
      <w:pPr>
        <w:numPr>
          <w:ilvl w:val="1"/>
          <w:numId w:val="12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2. Okres płatności w zakresie 30-60 dni - 3</w:t>
      </w:r>
    </w:p>
    <w:p w:rsidR="004A2A6F" w:rsidRPr="004A2A6F" w:rsidRDefault="004A2A6F" w:rsidP="004A2A6F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 xml:space="preserve"> 2 </w:t>
      </w: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 xml:space="preserve"> Rękawice chirurgiczne polimerowe.</w:t>
      </w:r>
    </w:p>
    <w:p w:rsidR="004A2A6F" w:rsidRPr="004A2A6F" w:rsidRDefault="004A2A6F" w:rsidP="004A2A6F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 xml:space="preserve"> Rękawice chirurgiczne lateksowe sterylne, bezpudrowe, z dodatkiem żelu aloesowego. Mankiet rolowany, z wewnętrzną i zewnętrzną warstwą polimerową, kolor zielony Grubość pojedynczej ścianki: palec 0,17mm; dłoń 0,16mm; mankiet 0,15mm; długość w zakresie 275 - 300 mm, rozciągliwość przed starzeniem min. 870%. Zarejestrowane jako produkt medyczny oraz środek ochrony osobistej kategorii III. Na każdej rękawicy nadruk rozmiaru. Opakowanie wew. papierowe, zew. folia (nie składane na pół), rozm. w zakresie nr 5,5-9,0. 600 par..</w:t>
      </w:r>
    </w:p>
    <w:p w:rsidR="004A2A6F" w:rsidRPr="004A2A6F" w:rsidRDefault="004A2A6F" w:rsidP="004A2A6F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33.14.14.20-0.</w:t>
      </w:r>
    </w:p>
    <w:p w:rsidR="004A2A6F" w:rsidRPr="004A2A6F" w:rsidRDefault="004A2A6F" w:rsidP="004A2A6F">
      <w:pPr>
        <w:numPr>
          <w:ilvl w:val="0"/>
          <w:numId w:val="1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4A2A6F" w:rsidRPr="004A2A6F" w:rsidRDefault="004A2A6F" w:rsidP="004A2A6F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4A2A6F" w:rsidRPr="004A2A6F" w:rsidRDefault="004A2A6F" w:rsidP="004A2A6F">
      <w:pPr>
        <w:numPr>
          <w:ilvl w:val="1"/>
          <w:numId w:val="13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1. Cena - 97</w:t>
      </w:r>
    </w:p>
    <w:p w:rsidR="004A2A6F" w:rsidRPr="004A2A6F" w:rsidRDefault="004A2A6F" w:rsidP="004A2A6F">
      <w:pPr>
        <w:numPr>
          <w:ilvl w:val="1"/>
          <w:numId w:val="13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2. Okres płatności w zakresie 30-60 dni - 3</w:t>
      </w:r>
    </w:p>
    <w:p w:rsidR="004A2A6F" w:rsidRPr="004A2A6F" w:rsidRDefault="004A2A6F" w:rsidP="004A2A6F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4A2A6F" w:rsidRPr="004A2A6F" w:rsidRDefault="004A2A6F" w:rsidP="004A2A6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 xml:space="preserve"> 3 </w:t>
      </w: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 xml:space="preserve"> Rękawice chirurgiczne ortopedyczne.</w:t>
      </w:r>
    </w:p>
    <w:p w:rsidR="004A2A6F" w:rsidRPr="004A2A6F" w:rsidRDefault="004A2A6F" w:rsidP="004A2A6F">
      <w:pPr>
        <w:numPr>
          <w:ilvl w:val="0"/>
          <w:numId w:val="1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 xml:space="preserve"> Rękawice chirurgiczne lateksowe ortopedyczne sterylne, bezpudrowe, z rolowanym mankietem, wewnątrz i zewnątrz pokrywane warstwą polimerową, kolor brązowy, z warstwą antypoślizgową, grubość pojedynczej ścianki: palec 0,33m, dłoń 0,30mm, mankiet 0,23mm, długość w zakresie 280-300 mm. Rozciągliwość przed starzeniem min. 820%, wytrzymałość na rozerwanie przed starzeniem min. 27 N. Zgodne z normą EN 374, ASTM 1671, odporne na przenikanie cytostatyków oraz odporne na działanie cementu kostnego potwierdzone badaniami z jednostki niezależnej. Zarejestrowane jako produkt medyczny oraz środek ochrony osobistej kategorii III. Na każdej rękawicy nadruk rozmiaru. opakowanie wew. papierowe, zew. folia (nie 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składane na pół), rozm. w zakresie nr 6,5-9,0. Ilości w poszczególnych rozmiarach wg zapotrzebowań zamawiającego. 2000 par.</w:t>
      </w:r>
    </w:p>
    <w:p w:rsidR="004A2A6F" w:rsidRPr="004A2A6F" w:rsidRDefault="004A2A6F" w:rsidP="004A2A6F">
      <w:pPr>
        <w:numPr>
          <w:ilvl w:val="0"/>
          <w:numId w:val="1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33.14.14.20-0.</w:t>
      </w:r>
    </w:p>
    <w:p w:rsidR="004A2A6F" w:rsidRPr="004A2A6F" w:rsidRDefault="004A2A6F" w:rsidP="004A2A6F">
      <w:pPr>
        <w:numPr>
          <w:ilvl w:val="0"/>
          <w:numId w:val="14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4A2A6F" w:rsidRPr="004A2A6F" w:rsidRDefault="004A2A6F" w:rsidP="004A2A6F">
      <w:pPr>
        <w:numPr>
          <w:ilvl w:val="0"/>
          <w:numId w:val="1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4A2A6F" w:rsidRPr="004A2A6F" w:rsidRDefault="004A2A6F" w:rsidP="004A2A6F">
      <w:pPr>
        <w:numPr>
          <w:ilvl w:val="1"/>
          <w:numId w:val="14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1. Cena - 97</w:t>
      </w:r>
    </w:p>
    <w:p w:rsidR="004A2A6F" w:rsidRPr="004A2A6F" w:rsidRDefault="004A2A6F" w:rsidP="004A2A6F">
      <w:pPr>
        <w:numPr>
          <w:ilvl w:val="1"/>
          <w:numId w:val="14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A2A6F">
        <w:rPr>
          <w:rFonts w:ascii="Arial CE" w:eastAsia="Times New Roman" w:hAnsi="Arial CE" w:cs="Arial CE"/>
          <w:sz w:val="20"/>
          <w:szCs w:val="20"/>
          <w:lang w:eastAsia="pl-PL"/>
        </w:rPr>
        <w:t>2. Okres płatności w zakresie 30-60 dni - 3</w:t>
      </w:r>
    </w:p>
    <w:p w:rsidR="004A2A6F" w:rsidRPr="004A2A6F" w:rsidRDefault="004A2A6F" w:rsidP="004A2A6F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4A2A6F" w:rsidRPr="004A2A6F" w:rsidRDefault="004A2A6F" w:rsidP="004A2A6F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BF6" w:rsidRDefault="00D70BF6" w:rsidP="004A2A6F">
      <w:pPr>
        <w:spacing w:after="0" w:line="240" w:lineRule="auto"/>
      </w:pPr>
      <w:r>
        <w:separator/>
      </w:r>
    </w:p>
  </w:endnote>
  <w:endnote w:type="continuationSeparator" w:id="0">
    <w:p w:rsidR="00D70BF6" w:rsidRDefault="00D70BF6" w:rsidP="004A2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903336"/>
      <w:docPartObj>
        <w:docPartGallery w:val="Page Numbers (Bottom of Page)"/>
        <w:docPartUnique/>
      </w:docPartObj>
    </w:sdtPr>
    <w:sdtContent>
      <w:p w:rsidR="004A2A6F" w:rsidRDefault="004A2A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A2A6F" w:rsidRDefault="004A2A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BF6" w:rsidRDefault="00D70BF6" w:rsidP="004A2A6F">
      <w:pPr>
        <w:spacing w:after="0" w:line="240" w:lineRule="auto"/>
      </w:pPr>
      <w:r>
        <w:separator/>
      </w:r>
    </w:p>
  </w:footnote>
  <w:footnote w:type="continuationSeparator" w:id="0">
    <w:p w:rsidR="00D70BF6" w:rsidRDefault="00D70BF6" w:rsidP="004A2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6C0"/>
    <w:multiLevelType w:val="multilevel"/>
    <w:tmpl w:val="DD44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10BBE"/>
    <w:multiLevelType w:val="multilevel"/>
    <w:tmpl w:val="3E64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C090C"/>
    <w:multiLevelType w:val="multilevel"/>
    <w:tmpl w:val="A9D2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B5C56"/>
    <w:multiLevelType w:val="multilevel"/>
    <w:tmpl w:val="1FBA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E14F4E"/>
    <w:multiLevelType w:val="multilevel"/>
    <w:tmpl w:val="39CA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5636C7"/>
    <w:multiLevelType w:val="multilevel"/>
    <w:tmpl w:val="3E7C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7E60FC"/>
    <w:multiLevelType w:val="multilevel"/>
    <w:tmpl w:val="F19A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362526"/>
    <w:multiLevelType w:val="multilevel"/>
    <w:tmpl w:val="D60A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BF0392"/>
    <w:multiLevelType w:val="multilevel"/>
    <w:tmpl w:val="58A8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B21CFA"/>
    <w:multiLevelType w:val="multilevel"/>
    <w:tmpl w:val="9F76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6B77CB"/>
    <w:multiLevelType w:val="multilevel"/>
    <w:tmpl w:val="01A8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5A2965"/>
    <w:multiLevelType w:val="multilevel"/>
    <w:tmpl w:val="8896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2234C9"/>
    <w:multiLevelType w:val="multilevel"/>
    <w:tmpl w:val="A036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E7372C"/>
    <w:multiLevelType w:val="multilevel"/>
    <w:tmpl w:val="BF42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2"/>
  </w:num>
  <w:num w:numId="5">
    <w:abstractNumId w:val="11"/>
  </w:num>
  <w:num w:numId="6">
    <w:abstractNumId w:val="4"/>
  </w:num>
  <w:num w:numId="7">
    <w:abstractNumId w:val="8"/>
  </w:num>
  <w:num w:numId="8">
    <w:abstractNumId w:val="1"/>
  </w:num>
  <w:num w:numId="9">
    <w:abstractNumId w:val="9"/>
  </w:num>
  <w:num w:numId="10">
    <w:abstractNumId w:val="2"/>
  </w:num>
  <w:num w:numId="11">
    <w:abstractNumId w:val="7"/>
  </w:num>
  <w:num w:numId="12">
    <w:abstractNumId w:val="3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A6F"/>
    <w:rsid w:val="004A2A6F"/>
    <w:rsid w:val="008B4BB5"/>
    <w:rsid w:val="00D7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A2A6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A2A6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A2A6F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A2A6F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4A2A6F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4A2A6F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4A2A6F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4A2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A6F"/>
  </w:style>
  <w:style w:type="paragraph" w:styleId="Stopka">
    <w:name w:val="footer"/>
    <w:basedOn w:val="Normalny"/>
    <w:link w:val="StopkaZnak"/>
    <w:uiPriority w:val="99"/>
    <w:unhideWhenUsed/>
    <w:rsid w:val="004A2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A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A2A6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A2A6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A2A6F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A2A6F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4A2A6F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4A2A6F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4A2A6F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4A2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A6F"/>
  </w:style>
  <w:style w:type="paragraph" w:styleId="Stopka">
    <w:name w:val="footer"/>
    <w:basedOn w:val="Normalny"/>
    <w:link w:val="StopkaZnak"/>
    <w:uiPriority w:val="99"/>
    <w:unhideWhenUsed/>
    <w:rsid w:val="004A2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2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2331</Words>
  <Characters>13990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2016-01-12T08:56:00Z</dcterms:created>
  <dcterms:modified xsi:type="dcterms:W3CDTF">2016-01-12T08:57:00Z</dcterms:modified>
</cp:coreProperties>
</file>