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zamieszczona będzie specyfikacja istotnych warunków zamówienia (jeżeli dotyczy): </w:t>
      </w:r>
    </w:p>
    <w:p w:rsidR="00215089" w:rsidRPr="00215089" w:rsidRDefault="000F4EA4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="00215089" w:rsidRPr="00215089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pl-PL"/>
          </w:rPr>
          <w:t>http://zoz.starachowice.sisco.info/</w:t>
        </w:r>
      </w:hyperlink>
    </w:p>
    <w:p w:rsidR="00215089" w:rsidRPr="00215089" w:rsidRDefault="000F4EA4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342662 - 2016 z dnia 2016-11-15 r.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Starachowice: Dostawa stymulatorów, kardiowerterów i innych technicznych środków leczniczych dla Powiatowego Zakładu Opieki Zdrowotnej z siedzibą w Starachowicach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e-mail , faks 412 746 158.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http://zoz.starachowice.sisco.info/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Inny: Samodzielny Publiczny Zakład Opieki Zdrowotnej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150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http://zoz.starachowice.sisco.info/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http://zoz.starachowice.sisco.info/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formie pisemnej - wersja papierowa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27-200 Starachowice ul. Radomska 70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stymulatorów, kardiowerterów i innych technicznych środków leczniczych dla Powiatowego Zakładu Opieki Zdrowotnej z siedzibą w Starachowicach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P/49/11/2016/HEM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215089" w:rsidRPr="00215089" w:rsidRDefault="00215089" w:rsidP="00215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150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stymulatorów, kardiowerterów i innych technicznych środków leczniczych dla potrzeb Powiatowego Zakładu Opieki Zdrowotnej z siedzibą w Starachowicach .Zamówienie podzielone jest na 6 pakietów dla Powiatowego Zakładu Opieki Zdrowotnej z siedzibą w Starachowicach w ilościach uzależnionych od bieżącego zapotrzebowania w załączniku nr 5 do. Siwz. o parametrach opisanych w załączniku nr 7 do SIWZ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33182100-0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33182240-3, 33182210-4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150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miesiącach: 12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- poprzez przedstawienie koncesji, zezwolenia, licencji lub dokumentu potwierdzającego, że wykonawca jest wpisany do jednego z rejestrów zawodowych lub handlowych,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Zamawiający nie określa szczegółowego warunku w tym zakresie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poprzez przedstawienie wykazu dostaw lub usług wykonanych , a w przypadku świadczeń okresowych lub ciągłych również wykonywanych, w okresie ostatnich 3 lat przed upływem terminu składania ofert 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należycie,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następujące fakultatywne podstawy wykluczenia: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1 ustawy </w:t>
      </w:r>
      <w:proofErr w:type="spellStart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Wykaz oświadczeń lub dokumentów składanych przez wykonawcę w postępowaniu w celu potwierdzenia okoliczności, o których mowa w art. 25 ust. 1 pkt 1 ustawy PZP: 3.1 koncesji, zezwolenia lub licencji lub dokumentu, potwierdzającego, że wykonawca jest wpisany do jednego z rejestrów zawodowych lub handlowych, prowadzonych w państwie członkowskim Unii Europejskiej, w którym wykonawca ma siedzibę lub miejsce zamieszkania, 3.2 wykazu dostaw lub usług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zamówienia: min. 2 dostawy odpowiadające swoim rodzajem dostawom stanowiącym przedmiot zamówienia o wartości co najmniej dla zadania nr 1- 300 000,00.zł. , dla zadania nr 2 - 59 000,00 zł dla zadania nr 3 - 440 000, 00 zł, dla zadania nr 4 – 18 000,00zł dla zadania nr 5 -10 000,00zł, dla zadania nr 6 -1 000,00zł 3a Dowodami, o których mowa w pkt 3.2 są referencje bądź inne dokumenty, z tym, że w odniesieniu do świadczeń okresowych lub ciągłych nadal wykonywanych w/w dokumenty potwierdzające ich należyte wykonywanie, powinny być wydane nie wcześniej niż 3 miesiące przez upływem terminu składania ofert 3b Jeżeli z uzasadnionej przyczyny wykonawca nie może złożyć wymaganych przez zamawiającego dokumentów, o których mowa w pkt 3.2 i 3.3 , zamawiający dopuszcza złożenie przez wykonawcę innych dokumentów, o których mowa w art. 26 ust. 2c </w:t>
      </w:r>
      <w:proofErr w:type="spellStart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zaświadczenia podmiotu uprawnionego do kontroli jakości potwierdzającego, że dostarczane wyroby odpowiadają określonym normom lub specyfikacjom technicznym lub równoważne zaświadczenie wystawione przez podmiot mający siedzibę w innym państwie członkowskim Europejskiego Obszaru Gospodarczego 4.2. certyfikaty lub deklaracje zgodności lub atesty dopuszczające wyroby do użytku, Wykonawca przedstawi w ofercie ważne deklaracje zgodności EC, lub certyfikat CE oraz dokumenty/informacje potwierdzające że wrób jest dopuszczony do obrotu na polskim rynku (zgodnie z obowiązującymi przepisami o wyrobach medycznych ). 4.3. Opisy, fotografie z stron katalogowych wyrobów, narzędzi. - opisy, zdjęcia katalogowe wyrobów z podaniem której poz. zestawu dotyczy potwierdzające spełnienie wymagań minimalnych. Ulotki (Ew. karty charakterystyki) informujące o nazwie produktu, nazwie i adresie wytwórcy, przeznaczeniu, właściwościach produktu/wyrobu zastosowania, sposób postępowania z wyrobem. 4.4 Próbki wyrobów określonych w załączniku nr 7 do SIWZ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1.2 formularz ofertowy (wzór stanowi zał. nr 1 do niniejszej SIWZ), 1.3 wykaz asortymentu z cenami i opisem przedmiotu zamówienia z wymaganiami minimalnymi (wzór stanowi załącznik nr 5 do niniejszej specyfikacji istotnych warunków zamówienia) wypełniony i podpisany przez Wykonawcę. 1.4 Zestawienie parametrów wymagalnych - załącznik nr 7 do SIWZ 1.5 pełnomocnictwo/umocowanie prawne, w przypadku gdy ofertę, składane dokumenty i oświadczenia podpisuje osoba nie widniejąca w dokumentach rejestrowych.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150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215089" w:rsidRPr="00215089" w:rsidTr="002150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215089" w:rsidRPr="00215089" w:rsidTr="002150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wykonawcy, którzy nie złożyli nowych postąpień, zostaną zakwalifikowani do następnego etapu: 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7"/>
        <w:gridCol w:w="1049"/>
      </w:tblGrid>
      <w:tr w:rsidR="00215089" w:rsidRPr="00215089" w:rsidTr="002150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215089" w:rsidRPr="00215089" w:rsidTr="002150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brutto 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215089" w:rsidRPr="00215089" w:rsidTr="002150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</w:tr>
      <w:tr w:rsidR="00215089" w:rsidRPr="00215089" w:rsidTr="002150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(nie krótszy niż 3 dni, nie dłuższy niż 5 dni.)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215089" w:rsidRPr="00215089" w:rsidTr="002150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215089" w:rsidRPr="00215089" w:rsidTr="002150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Wykonawcy, którzy nie złożyli nowych postąpień, zostaną zakwalifikowani do następnego etapu: nie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215089" w:rsidRPr="00215089" w:rsidRDefault="00215089" w:rsidP="00215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może zmniejszyć ilość zamawianego towaru w stosunku do ilości wskazanej w Pakiecie bez żadnych skutków prawnych obciążających Zamawiającego, jednakże zmniejszenie nie będzie przekraczało 30% wartości brutto Umowy w danym pakiecie. W okresie obowiązywania umowy, ceny mogą ulec zmianie jedynie w przypadku zmiany stawki podatku VAT. W przypadku zmiany stawki podatku VAT w ramach niniejszej umowy zmiana stawki następuje z dniem wejścia w życie odpowiedniego aktu prawnego zmieniającego stawkę VAT.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(aktualizacji) nr katalogowych, nazw handlowych wyrobów d)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2. Wszelkie zmiany niniejszej umowy wymagają formy pisemnej pod rygorem nieważności z wyłączeniem zmian określonych w ust. 1 </w:t>
      </w:r>
      <w:proofErr w:type="spellStart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lit.’a</w:t>
      </w:r>
      <w:proofErr w:type="spellEnd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i „d”.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150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25/11/2016, godzina: 12:00,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Część nr: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1    </w:t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Stymulatory WIR, DDDR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2150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Stymulator</w:t>
      </w:r>
      <w:proofErr w:type="spellEnd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jednojamowy WIR z elektrodą Stymulator dwujamowy – DDDR z elektrodami Elektrody unipolarne i </w:t>
      </w:r>
      <w:proofErr w:type="spellStart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biopolarne</w:t>
      </w:r>
      <w:proofErr w:type="spellEnd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komorowe i przedsionkowe pasywne i aktywne od </w:t>
      </w:r>
      <w:proofErr w:type="spellStart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dł</w:t>
      </w:r>
      <w:proofErr w:type="spellEnd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52cm do </w:t>
      </w:r>
      <w:proofErr w:type="spellStart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dł</w:t>
      </w:r>
      <w:proofErr w:type="spellEnd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58 cm Wkłucie do żyły podobojczykowej umożliwiające wprowadzenie dostarczonej elektrody do układu żylnego Średnica 9-10 Fr (zestaw wkłucia powinien składać się z koszulki, dializatora, prowadnika igły i strzykawki z końcówką </w:t>
      </w:r>
      <w:proofErr w:type="spellStart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luer</w:t>
      </w:r>
      <w:proofErr w:type="spellEnd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zależności od bieżącego zapotrzebowania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 (CPV):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33182100-0, 33182240-3, 33182210-4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 (jeżeli zamawiający podaje informacje o wartości zamówienia):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miesiącach: 12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jc w:val="center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2"/>
        <w:gridCol w:w="1334"/>
      </w:tblGrid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</w:tr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(nie krótszy niż 3 dni, nie dłuższy niż 5 dni.)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DODATKOWE: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Część nr: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2    </w:t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Nazwa: </w:t>
      </w:r>
      <w:proofErr w:type="spellStart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tymulator</w:t>
      </w:r>
      <w:proofErr w:type="spellEnd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dwujamowy DDDR automatyczny z elektrodami, elektrody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2150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Stymulator</w:t>
      </w:r>
      <w:proofErr w:type="spellEnd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dwujamowy DDDR automatyczny z elektrodami Elektroda przedsionkowa zgodnie z załącznikiem nr 7 do Siwz Elektroda komorowa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 (CPV):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33182100-0, 33182240-3, 33182210-4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 (jeżeli zamawiający podaje informacje o wartości zamówienia):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miesiącach: 12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jc w:val="center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2"/>
        <w:gridCol w:w="1334"/>
      </w:tblGrid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</w:tr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(nie krótszy niż 3 dni, nie dłuższy niż 5 dni.)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DODATKOWE: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Część nr: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3    </w:t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Kardiowerter dwujamowy, jednojamowy z elektrodami, wkłucie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2150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Kardiowerter</w:t>
      </w:r>
      <w:proofErr w:type="spellEnd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dwujamowy Kardiowerter jednojamowy Elektroda defibrylująca Elektroda przedsionkowa Wkłucie VIK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 (CPV):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33182100-0, 33182240-3, 33182210-4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 (jeżeli zamawiający podaje informacje o wartości zamówienia):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miesiącach: 12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jc w:val="center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2"/>
        <w:gridCol w:w="1334"/>
      </w:tblGrid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</w:tr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(nie krótszy niż 3 dni, nie dłuższy niż 5 dni.)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DODATKOWE: </w:t>
      </w:r>
    </w:p>
    <w:p w:rsid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Część nr: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4    </w:t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 do ucisku tętnicy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2150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</w:t>
      </w:r>
      <w:proofErr w:type="spellEnd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ucisku tętnicy promieniowej po nakłuciu i usunięciu koszulki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 (CPV):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33182100-0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 (jeżeli zamawiający podaje informacje o wartości zamówienia):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miesiącach: 12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jc w:val="center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2"/>
        <w:gridCol w:w="1334"/>
      </w:tblGrid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</w:tr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(nie krótszy niż 3 dni, nie dłuższy niż 5 dni.)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DODATKOWE: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Część nr: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5    </w:t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do protekcji dystalnej naczyń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2150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</w:t>
      </w:r>
      <w:proofErr w:type="spellEnd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protekcji dystalnej naczyń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 (CPV):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33182100-0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 (jeżeli zamawiający podaje informacje o wartości zamówienia):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miesiącach: 12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jc w:val="center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2"/>
        <w:gridCol w:w="1334"/>
      </w:tblGrid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</w:tr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(nie krótszy niż 3 dni, nie dłuższy niż 5 dni.)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DODATKOWE: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Część nr: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6    </w:t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Płytki do pomiaru ACT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2150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Płytki</w:t>
      </w:r>
      <w:proofErr w:type="spellEnd"/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pomiaru ACT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 (CPV):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t>33182100-0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 (jeżeli zamawiający podaje informacje o wartości zamówienia):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2150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jc w:val="center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2"/>
        <w:gridCol w:w="1334"/>
      </w:tblGrid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17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</w:t>
            </w:r>
            <w:r w:rsidR="00176D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</w:tr>
      <w:tr w:rsidR="00215089" w:rsidRPr="00215089" w:rsidTr="002150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(nie krótszy niż 3 dni, nie dłuższy niż 5 dni.)</w:t>
            </w:r>
          </w:p>
        </w:tc>
        <w:tc>
          <w:tcPr>
            <w:tcW w:w="0" w:type="auto"/>
            <w:vAlign w:val="center"/>
            <w:hideMark/>
          </w:tcPr>
          <w:p w:rsidR="00215089" w:rsidRPr="00215089" w:rsidRDefault="00215089" w:rsidP="0021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5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215089" w:rsidRPr="00215089" w:rsidRDefault="00215089" w:rsidP="002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0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DODATKOWE: </w:t>
      </w:r>
    </w:p>
    <w:p w:rsidR="00C12A53" w:rsidRDefault="00C12A53" w:rsidP="00215089">
      <w:pPr>
        <w:spacing w:after="0" w:line="240" w:lineRule="auto"/>
      </w:pPr>
    </w:p>
    <w:p w:rsidR="000F4EA4" w:rsidRDefault="000F4EA4" w:rsidP="00215089">
      <w:pPr>
        <w:spacing w:after="0" w:line="240" w:lineRule="auto"/>
      </w:pPr>
    </w:p>
    <w:p w:rsidR="000F4EA4" w:rsidRDefault="000F4EA4" w:rsidP="00215089">
      <w:pPr>
        <w:spacing w:after="0" w:line="240" w:lineRule="auto"/>
      </w:pPr>
    </w:p>
    <w:p w:rsidR="000F4EA4" w:rsidRDefault="000F4EA4" w:rsidP="000F4EA4">
      <w:pPr>
        <w:spacing w:after="0" w:line="240" w:lineRule="auto"/>
        <w:jc w:val="right"/>
      </w:pPr>
      <w:r>
        <w:t>/-/ Dyrektor PZOZ w Starachowicach</w:t>
      </w:r>
      <w:bookmarkStart w:id="0" w:name="_GoBack"/>
      <w:bookmarkEnd w:id="0"/>
    </w:p>
    <w:sectPr w:rsidR="000F4EA4" w:rsidSect="00215089">
      <w:pgSz w:w="11906" w:h="16838"/>
      <w:pgMar w:top="709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89"/>
    <w:rsid w:val="00047D2F"/>
    <w:rsid w:val="000F4EA4"/>
    <w:rsid w:val="00176D4C"/>
    <w:rsid w:val="00215089"/>
    <w:rsid w:val="00C1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1508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1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1508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1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54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61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99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42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2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51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16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33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6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2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4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29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6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87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38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02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1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17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30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07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40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2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11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48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16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6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75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14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70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42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95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22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3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0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57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23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945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7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0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811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348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7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332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49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85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8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oz.starachowice.sisco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3764</Words>
  <Characters>22590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2016-11-15T08:20:00Z</cp:lastPrinted>
  <dcterms:created xsi:type="dcterms:W3CDTF">2016-11-15T08:14:00Z</dcterms:created>
  <dcterms:modified xsi:type="dcterms:W3CDTF">2016-11-15T10:09:00Z</dcterms:modified>
</cp:coreProperties>
</file>