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5E" w:rsidRPr="00307A5E" w:rsidRDefault="00307A5E" w:rsidP="00307A5E">
      <w:pPr>
        <w:shd w:val="clear" w:color="auto" w:fill="FFFFFF"/>
        <w:spacing w:before="100" w:beforeAutospacing="1" w:after="100" w:afterAutospacing="1" w:line="240" w:lineRule="auto"/>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Adres strony internetowej, na której zamieszczona będzie specyfikacja istotnych warunków zamówienia (jeżeli dotyczy):</w:t>
      </w:r>
    </w:p>
    <w:p w:rsidR="00307A5E" w:rsidRPr="00307A5E" w:rsidRDefault="00307A5E" w:rsidP="00307A5E">
      <w:pPr>
        <w:spacing w:after="0" w:line="240" w:lineRule="auto"/>
        <w:rPr>
          <w:rFonts w:ascii="Times New Roman" w:eastAsia="Times New Roman" w:hAnsi="Times New Roman" w:cs="Times New Roman"/>
          <w:sz w:val="24"/>
          <w:szCs w:val="24"/>
          <w:lang w:eastAsia="pl-PL"/>
        </w:rPr>
      </w:pPr>
      <w:hyperlink r:id="rId7" w:tgtFrame="_blank" w:history="1">
        <w:r w:rsidRPr="00307A5E">
          <w:rPr>
            <w:rFonts w:ascii="Tahoma" w:eastAsia="Times New Roman" w:hAnsi="Tahoma" w:cs="Tahoma"/>
            <w:color w:val="000000"/>
            <w:sz w:val="18"/>
            <w:szCs w:val="18"/>
            <w:u w:val="single"/>
            <w:shd w:val="clear" w:color="auto" w:fill="FFFFFF"/>
            <w:lang w:eastAsia="pl-PL"/>
          </w:rPr>
          <w:t>http://zoz.starachowice.sisco.info/</w:t>
        </w:r>
      </w:hyperlink>
    </w:p>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pict>
          <v:rect id="_x0000_i1025" style="width:0;height:1.5pt" o:hrstd="t" o:hrnoshade="t" o:hr="t" fillcolor="black" stroked="f"/>
        </w:pic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Ogłoszenie nr 14180 - 2017 z dnia 2017-01-25 r.</w:t>
      </w:r>
    </w:p>
    <w:p w:rsidR="00307A5E" w:rsidRPr="00307A5E" w:rsidRDefault="00307A5E" w:rsidP="00307A5E">
      <w:pPr>
        <w:shd w:val="clear" w:color="auto" w:fill="FFFFFF"/>
        <w:spacing w:after="0" w:line="450" w:lineRule="atLeast"/>
        <w:jc w:val="center"/>
        <w:rPr>
          <w:rFonts w:ascii="Tahoma" w:eastAsia="Times New Roman" w:hAnsi="Tahoma" w:cs="Tahoma"/>
          <w:b/>
          <w:bCs/>
          <w:color w:val="000000"/>
          <w:sz w:val="27"/>
          <w:szCs w:val="27"/>
          <w:lang w:eastAsia="pl-PL"/>
        </w:rPr>
      </w:pPr>
      <w:r w:rsidRPr="00307A5E">
        <w:rPr>
          <w:rFonts w:ascii="Tahoma" w:eastAsia="Times New Roman" w:hAnsi="Tahoma" w:cs="Tahoma"/>
          <w:b/>
          <w:bCs/>
          <w:color w:val="000000"/>
          <w:sz w:val="27"/>
          <w:szCs w:val="27"/>
          <w:lang w:eastAsia="pl-PL"/>
        </w:rPr>
        <w:t>Starachowice: Usługa dozoru i ochrony osób i mienia Powiatowego Zakładu Opieki Zdrowotnej z siedzibą w Starachowicach</w:t>
      </w:r>
      <w:r w:rsidRPr="00307A5E">
        <w:rPr>
          <w:rFonts w:ascii="Tahoma" w:eastAsia="Times New Roman" w:hAnsi="Tahoma" w:cs="Tahoma"/>
          <w:b/>
          <w:bCs/>
          <w:color w:val="000000"/>
          <w:sz w:val="27"/>
          <w:szCs w:val="27"/>
          <w:lang w:eastAsia="pl-PL"/>
        </w:rPr>
        <w:br/>
        <w:t>OGŁOSZENIE O ZAMÓWIENIU - Usługi</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Zamieszczanie ogłoszenia:</w:t>
      </w:r>
      <w:r w:rsidRPr="00307A5E">
        <w:rPr>
          <w:rFonts w:ascii="Tahoma" w:eastAsia="Times New Roman" w:hAnsi="Tahoma" w:cs="Tahoma"/>
          <w:color w:val="000000"/>
          <w:sz w:val="18"/>
          <w:szCs w:val="18"/>
          <w:lang w:eastAsia="pl-PL"/>
        </w:rPr>
        <w:t> obowiązkowe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Ogłoszenie dotyczy:</w:t>
      </w:r>
      <w:r w:rsidRPr="00307A5E">
        <w:rPr>
          <w:rFonts w:ascii="Tahoma" w:eastAsia="Times New Roman" w:hAnsi="Tahoma" w:cs="Tahoma"/>
          <w:color w:val="000000"/>
          <w:sz w:val="18"/>
          <w:szCs w:val="18"/>
          <w:lang w:eastAsia="pl-PL"/>
        </w:rPr>
        <w:t> zamówienia publicznego</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Zamówienie dotyczy projektu lub programu współfinansowanego ze środków Unii Europejskiej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Nazwa projektu lub programu</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307A5E" w:rsidRPr="00307A5E" w:rsidRDefault="00307A5E" w:rsidP="00307A5E">
      <w:pPr>
        <w:shd w:val="clear" w:color="auto" w:fill="FFFFFF"/>
        <w:spacing w:after="0" w:line="450" w:lineRule="atLeast"/>
        <w:rPr>
          <w:rFonts w:ascii="Tahoma" w:eastAsia="Times New Roman" w:hAnsi="Tahoma" w:cs="Tahoma"/>
          <w:b/>
          <w:bCs/>
          <w:color w:val="000000"/>
          <w:sz w:val="20"/>
          <w:szCs w:val="20"/>
          <w:lang w:eastAsia="pl-PL"/>
        </w:rPr>
      </w:pPr>
      <w:r w:rsidRPr="00307A5E">
        <w:rPr>
          <w:rFonts w:ascii="Tahoma" w:eastAsia="Times New Roman" w:hAnsi="Tahoma" w:cs="Tahoma"/>
          <w:b/>
          <w:bCs/>
          <w:color w:val="000000"/>
          <w:sz w:val="20"/>
          <w:szCs w:val="20"/>
          <w:u w:val="single"/>
          <w:lang w:eastAsia="pl-PL"/>
        </w:rPr>
        <w:t>SEKCJA I: ZAMAWIAJĄCY</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Postępowanie przeprowadza centralny zamawiający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Postępowanie przeprowadza podmiot, któremu zamawiający powierzył/powierzyli przeprowadzenie postępowania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lastRenderedPageBreak/>
        <w:t>Informacje na temat podmiotu któremu zamawiający powierzył/powierzyli prowadzenie postępowania:</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Postępowanie jest przeprowadzane wspólnie przez zamawiających</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Postępowanie jest przeprowadzane wspólnie z zamawiającymi z innych państw członkowskich Unii Europejskiej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W przypadku przeprowadzania postępowania wspólnie z zamawiającymi z innych państw członkowskich Unii Europejskiej – mające zastosowanie krajowe prawo zamówień publicznych:</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Informacje dodatkowe:</w:t>
      </w:r>
    </w:p>
    <w:p w:rsidR="00307A5E" w:rsidRPr="00307A5E" w:rsidRDefault="00307A5E" w:rsidP="00307A5E">
      <w:pPr>
        <w:shd w:val="clear" w:color="auto" w:fill="FFFFFF"/>
        <w:spacing w:after="24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 1) NAZWA I ADRES: </w:t>
      </w:r>
      <w:r w:rsidRPr="00307A5E">
        <w:rPr>
          <w:rFonts w:ascii="Tahoma" w:eastAsia="Times New Roman" w:hAnsi="Tahoma" w:cs="Tahoma"/>
          <w:color w:val="000000"/>
          <w:sz w:val="18"/>
          <w:szCs w:val="18"/>
          <w:lang w:eastAsia="pl-PL"/>
        </w:rPr>
        <w:t>Powiatowy Zakład Opieki Zdrowotnej, krajowy numer identyfikacyjny 29114175200000, ul. ul. Radomska  70, 27200   Starachowice, woj. świętokrzyskie, państwo Polska, tel. 041 2745202 w. 182, e-mail pzozstarachowice.zp@interia.pl, faks 412 746 158. </w:t>
      </w:r>
      <w:r w:rsidRPr="00307A5E">
        <w:rPr>
          <w:rFonts w:ascii="Tahoma" w:eastAsia="Times New Roman" w:hAnsi="Tahoma" w:cs="Tahoma"/>
          <w:color w:val="000000"/>
          <w:sz w:val="18"/>
          <w:szCs w:val="18"/>
          <w:lang w:eastAsia="pl-PL"/>
        </w:rPr>
        <w:br/>
        <w:t>Adres strony internetowej (URL): http://zoz.starachowice.sisco.info/</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 2) RODZAJ ZAMAWIAJĄCEGO: </w:t>
      </w:r>
      <w:r w:rsidRPr="00307A5E">
        <w:rPr>
          <w:rFonts w:ascii="Tahoma" w:eastAsia="Times New Roman" w:hAnsi="Tahoma" w:cs="Tahoma"/>
          <w:color w:val="000000"/>
          <w:sz w:val="18"/>
          <w:szCs w:val="18"/>
          <w:lang w:eastAsia="pl-PL"/>
        </w:rPr>
        <w:t>Podmiot prawa publicznego</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I.3) WSPÓLNE UDZIELANIE ZAMÓWIENIA </w:t>
      </w:r>
      <w:r w:rsidRPr="00307A5E">
        <w:rPr>
          <w:rFonts w:ascii="Tahoma" w:eastAsia="Times New Roman" w:hAnsi="Tahoma" w:cs="Tahoma"/>
          <w:b/>
          <w:bCs/>
          <w:i/>
          <w:iCs/>
          <w:color w:val="000000"/>
          <w:sz w:val="18"/>
          <w:szCs w:val="18"/>
          <w:lang w:eastAsia="pl-PL"/>
        </w:rPr>
        <w:t>(jeżeli dotyczy)</w:t>
      </w:r>
      <w:r w:rsidRPr="00307A5E">
        <w:rPr>
          <w:rFonts w:ascii="Tahoma" w:eastAsia="Times New Roman" w:hAnsi="Tahoma" w:cs="Tahoma"/>
          <w:b/>
          <w:bCs/>
          <w:color w:val="000000"/>
          <w:sz w:val="18"/>
          <w:szCs w:val="18"/>
          <w:lang w:eastAsia="pl-PL"/>
        </w:rPr>
        <w:t>:</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I.4) KOMUNIKACJA: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Nieograniczony, pełny i bezpośredni dostęp do dokumentów z postępowania można uzyskać pod adresem (URL)</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lastRenderedPageBreak/>
        <w:br/>
      </w:r>
      <w:r w:rsidRPr="00307A5E">
        <w:rPr>
          <w:rFonts w:ascii="Tahoma" w:eastAsia="Times New Roman" w:hAnsi="Tahoma" w:cs="Tahoma"/>
          <w:b/>
          <w:bCs/>
          <w:color w:val="000000"/>
          <w:sz w:val="18"/>
          <w:szCs w:val="18"/>
          <w:lang w:eastAsia="pl-PL"/>
        </w:rPr>
        <w:t>Adres strony internetowej, na której zamieszczona będzie specyfikacja istotnych warunków zamówienia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tak </w:t>
      </w:r>
      <w:r w:rsidRPr="00307A5E">
        <w:rPr>
          <w:rFonts w:ascii="Tahoma" w:eastAsia="Times New Roman" w:hAnsi="Tahoma" w:cs="Tahoma"/>
          <w:color w:val="000000"/>
          <w:sz w:val="18"/>
          <w:szCs w:val="18"/>
          <w:lang w:eastAsia="pl-PL"/>
        </w:rPr>
        <w:br/>
        <w:t>http://zoz.starachowice.sisco.info/</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Dostęp do dokumentów z postępowania jest ograniczony - więcej informacji można uzyskać pod adresem</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Oferty lub wnioski o dopuszczenie do udziału w postępowaniu należy przesyłać:</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Elektronicznie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t>adres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Dopuszczone jest przesłanie ofert lub wniosków o dopuszczenie do udziału w postępowaniu w inny sposób:</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Wymagane jest przesłanie ofert lub wniosków o dopuszczenie do udziału w postępowaniu w inny sposób:</w:t>
      </w:r>
      <w:r w:rsidRPr="00307A5E">
        <w:rPr>
          <w:rFonts w:ascii="Tahoma" w:eastAsia="Times New Roman" w:hAnsi="Tahoma" w:cs="Tahoma"/>
          <w:color w:val="000000"/>
          <w:sz w:val="18"/>
          <w:szCs w:val="18"/>
          <w:lang w:eastAsia="pl-PL"/>
        </w:rPr>
        <w:br/>
        <w:t>tak </w:t>
      </w:r>
      <w:r w:rsidRPr="00307A5E">
        <w:rPr>
          <w:rFonts w:ascii="Tahoma" w:eastAsia="Times New Roman" w:hAnsi="Tahoma" w:cs="Tahoma"/>
          <w:color w:val="000000"/>
          <w:sz w:val="18"/>
          <w:szCs w:val="18"/>
          <w:lang w:eastAsia="pl-PL"/>
        </w:rPr>
        <w:br/>
        <w:t>Inny sposób: </w:t>
      </w:r>
      <w:r w:rsidRPr="00307A5E">
        <w:rPr>
          <w:rFonts w:ascii="Tahoma" w:eastAsia="Times New Roman" w:hAnsi="Tahoma" w:cs="Tahoma"/>
          <w:color w:val="000000"/>
          <w:sz w:val="18"/>
          <w:szCs w:val="18"/>
          <w:lang w:eastAsia="pl-PL"/>
        </w:rPr>
        <w:br/>
        <w:t>pisemnie poczta lub kurier</w:t>
      </w:r>
      <w:r w:rsidRPr="00307A5E">
        <w:rPr>
          <w:rFonts w:ascii="Tahoma" w:eastAsia="Times New Roman" w:hAnsi="Tahoma" w:cs="Tahoma"/>
          <w:color w:val="000000"/>
          <w:sz w:val="18"/>
          <w:szCs w:val="18"/>
          <w:lang w:eastAsia="pl-PL"/>
        </w:rPr>
        <w:br/>
        <w:t>Adres: </w:t>
      </w:r>
      <w:r w:rsidRPr="00307A5E">
        <w:rPr>
          <w:rFonts w:ascii="Tahoma" w:eastAsia="Times New Roman" w:hAnsi="Tahoma" w:cs="Tahoma"/>
          <w:color w:val="000000"/>
          <w:sz w:val="18"/>
          <w:szCs w:val="18"/>
          <w:lang w:eastAsia="pl-PL"/>
        </w:rPr>
        <w:br/>
        <w:t>Powiatowy Zakład Opieki Zdrowotnej w Starachowicach, 27-200 Starachowice, ul. Radomska 70</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Komunikacja elektroniczna wymaga korzystania z narzędzi i urządzeń lub formatów plików, które nie są ogólnie dostępne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t>Nieograniczony, pełny, bezpośredni i bezpłatny dostęp do tych narzędzi można uzyskać pod adresem: (URL) </w:t>
      </w:r>
    </w:p>
    <w:p w:rsidR="00307A5E" w:rsidRPr="00307A5E" w:rsidRDefault="00307A5E" w:rsidP="00307A5E">
      <w:pPr>
        <w:shd w:val="clear" w:color="auto" w:fill="FFFFFF"/>
        <w:spacing w:after="0" w:line="450" w:lineRule="atLeast"/>
        <w:rPr>
          <w:rFonts w:ascii="Tahoma" w:eastAsia="Times New Roman" w:hAnsi="Tahoma" w:cs="Tahoma"/>
          <w:b/>
          <w:bCs/>
          <w:color w:val="000000"/>
          <w:sz w:val="20"/>
          <w:szCs w:val="20"/>
          <w:lang w:eastAsia="pl-PL"/>
        </w:rPr>
      </w:pPr>
      <w:r w:rsidRPr="00307A5E">
        <w:rPr>
          <w:rFonts w:ascii="Tahoma" w:eastAsia="Times New Roman" w:hAnsi="Tahoma" w:cs="Tahoma"/>
          <w:b/>
          <w:bCs/>
          <w:color w:val="000000"/>
          <w:sz w:val="20"/>
          <w:szCs w:val="20"/>
          <w:u w:val="single"/>
          <w:lang w:eastAsia="pl-PL"/>
        </w:rPr>
        <w:t>SEKCJA II: PRZEDMIOT ZAMÓWIENIA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lastRenderedPageBreak/>
        <w:br/>
      </w:r>
      <w:r w:rsidRPr="00307A5E">
        <w:rPr>
          <w:rFonts w:ascii="Tahoma" w:eastAsia="Times New Roman" w:hAnsi="Tahoma" w:cs="Tahoma"/>
          <w:b/>
          <w:bCs/>
          <w:color w:val="000000"/>
          <w:sz w:val="18"/>
          <w:szCs w:val="18"/>
          <w:lang w:eastAsia="pl-PL"/>
        </w:rPr>
        <w:t>II.1) Nazwa nadana zamówieniu przez zamawiającego: </w:t>
      </w:r>
      <w:r w:rsidRPr="00307A5E">
        <w:rPr>
          <w:rFonts w:ascii="Tahoma" w:eastAsia="Times New Roman" w:hAnsi="Tahoma" w:cs="Tahoma"/>
          <w:color w:val="000000"/>
          <w:sz w:val="18"/>
          <w:szCs w:val="18"/>
          <w:lang w:eastAsia="pl-PL"/>
        </w:rPr>
        <w:t>Usługa dozoru i ochrony osób i mienia Powiatowego Zakładu Opieki Zdrowotnej z siedzibą w Starachowicach</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Numer referencyjny: </w:t>
      </w:r>
      <w:r w:rsidRPr="00307A5E">
        <w:rPr>
          <w:rFonts w:ascii="Tahoma" w:eastAsia="Times New Roman" w:hAnsi="Tahoma" w:cs="Tahoma"/>
          <w:color w:val="000000"/>
          <w:sz w:val="18"/>
          <w:szCs w:val="18"/>
          <w:lang w:eastAsia="pl-PL"/>
        </w:rPr>
        <w:t>P/04/01/2017/OCHR</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Przed wszczęciem postępowania o udzielenie zamówienia przeprowadzono dialog techniczny </w:t>
      </w:r>
    </w:p>
    <w:p w:rsidR="00307A5E" w:rsidRPr="00307A5E" w:rsidRDefault="00307A5E" w:rsidP="00307A5E">
      <w:pPr>
        <w:shd w:val="clear" w:color="auto" w:fill="FFFFFF"/>
        <w:spacing w:after="0" w:line="450" w:lineRule="atLeast"/>
        <w:jc w:val="both"/>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II.2) Rodzaj zamówienia: </w:t>
      </w:r>
      <w:r w:rsidRPr="00307A5E">
        <w:rPr>
          <w:rFonts w:ascii="Tahoma" w:eastAsia="Times New Roman" w:hAnsi="Tahoma" w:cs="Tahoma"/>
          <w:color w:val="000000"/>
          <w:sz w:val="18"/>
          <w:szCs w:val="18"/>
          <w:lang w:eastAsia="pl-PL"/>
        </w:rPr>
        <w:t>usługi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II.3) Informacja o możliwości składania ofert częściowych</w:t>
      </w:r>
      <w:r w:rsidRPr="00307A5E">
        <w:rPr>
          <w:rFonts w:ascii="Tahoma" w:eastAsia="Times New Roman" w:hAnsi="Tahoma" w:cs="Tahoma"/>
          <w:color w:val="000000"/>
          <w:sz w:val="18"/>
          <w:szCs w:val="18"/>
          <w:lang w:eastAsia="pl-PL"/>
        </w:rPr>
        <w:br/>
        <w:t>Zamówienie podzielone jest na części: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Maksymalna liczba części zamówienia, na które może zostać udzielone zamówienie jednemu wykonawcy:</w:t>
      </w:r>
      <w:r w:rsidRPr="00307A5E">
        <w:rPr>
          <w:rFonts w:ascii="Tahoma" w:eastAsia="Times New Roman" w:hAnsi="Tahoma" w:cs="Tahoma"/>
          <w:color w:val="000000"/>
          <w:sz w:val="18"/>
          <w:szCs w:val="18"/>
          <w:lang w:eastAsia="pl-PL"/>
        </w:rPr>
        <w:br/>
        <w:t>1</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II.4) Krótki opis przedmiotu zamówienia </w:t>
      </w:r>
      <w:r w:rsidRPr="00307A5E">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307A5E">
        <w:rPr>
          <w:rFonts w:ascii="Tahoma" w:eastAsia="Times New Roman" w:hAnsi="Tahoma" w:cs="Tahoma"/>
          <w:b/>
          <w:bCs/>
          <w:color w:val="000000"/>
          <w:sz w:val="18"/>
          <w:szCs w:val="18"/>
          <w:lang w:eastAsia="pl-PL"/>
        </w:rPr>
        <w:t> a w przypadku partnerstwa innowacyjnego - określenie zapotrzebowania na innowacyjny produkt, usługę lub roboty budowlane: </w:t>
      </w:r>
      <w:r w:rsidRPr="00307A5E">
        <w:rPr>
          <w:rFonts w:ascii="Tahoma" w:eastAsia="Times New Roman" w:hAnsi="Tahoma" w:cs="Tahoma"/>
          <w:color w:val="000000"/>
          <w:sz w:val="18"/>
          <w:szCs w:val="18"/>
          <w:lang w:eastAsia="pl-PL"/>
        </w:rPr>
        <w:t>Przedmiotem zamówienia jest: usługa dozoru i ochrony mienia i osób Powiatowego Zakładu Opieki Zdrowotnej w Starachowicach świadczona przez okres 24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są w zał. nr 5 do siwz.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II.5) Główny kod CPV: </w:t>
      </w:r>
      <w:r w:rsidRPr="00307A5E">
        <w:rPr>
          <w:rFonts w:ascii="Tahoma" w:eastAsia="Times New Roman" w:hAnsi="Tahoma" w:cs="Tahoma"/>
          <w:color w:val="000000"/>
          <w:sz w:val="18"/>
          <w:szCs w:val="18"/>
          <w:lang w:eastAsia="pl-PL"/>
        </w:rPr>
        <w:t>79710000-4</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II.6) Całkowita wartość zamówienia </w:t>
      </w:r>
      <w:r w:rsidRPr="00307A5E">
        <w:rPr>
          <w:rFonts w:ascii="Tahoma" w:eastAsia="Times New Roman" w:hAnsi="Tahoma" w:cs="Tahoma"/>
          <w:i/>
          <w:iCs/>
          <w:color w:val="000000"/>
          <w:sz w:val="18"/>
          <w:szCs w:val="18"/>
          <w:lang w:eastAsia="pl-PL"/>
        </w:rPr>
        <w:t>(jeżeli zamawiający podaje informacje o wartości zamówienia)</w:t>
      </w:r>
      <w:r w:rsidRPr="00307A5E">
        <w:rPr>
          <w:rFonts w:ascii="Tahoma" w:eastAsia="Times New Roman" w:hAnsi="Tahoma" w:cs="Tahoma"/>
          <w:color w:val="000000"/>
          <w:sz w:val="18"/>
          <w:szCs w:val="18"/>
          <w:lang w:eastAsia="pl-PL"/>
        </w:rPr>
        <w:t>: </w:t>
      </w:r>
      <w:r w:rsidRPr="00307A5E">
        <w:rPr>
          <w:rFonts w:ascii="Tahoma" w:eastAsia="Times New Roman" w:hAnsi="Tahoma" w:cs="Tahoma"/>
          <w:color w:val="000000"/>
          <w:sz w:val="18"/>
          <w:szCs w:val="18"/>
          <w:lang w:eastAsia="pl-PL"/>
        </w:rPr>
        <w:br/>
        <w:t>Wartość bez VAT: </w:t>
      </w:r>
      <w:r w:rsidRPr="00307A5E">
        <w:rPr>
          <w:rFonts w:ascii="Tahoma" w:eastAsia="Times New Roman" w:hAnsi="Tahoma" w:cs="Tahoma"/>
          <w:color w:val="000000"/>
          <w:sz w:val="18"/>
          <w:szCs w:val="18"/>
          <w:lang w:eastAsia="pl-PL"/>
        </w:rPr>
        <w:br/>
        <w:t>Waluta: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lastRenderedPageBreak/>
        <w:br/>
      </w:r>
      <w:r w:rsidRPr="00307A5E">
        <w:rPr>
          <w:rFonts w:ascii="Tahoma" w:eastAsia="Times New Roman" w:hAnsi="Tahoma" w:cs="Tahoma"/>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II.7) Czy przewiduje się udzielenie zamówień, o których mowa w art. 67 ust. 1 pkt 6 i 7 lub w art. 134 ust. 6 pkt 3 ustawy Pzp: </w:t>
      </w: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II.8) Okres, w którym realizowane będzie zamówienie lub okres, na który została zawarta umowa ramowa lub okres, na który został ustanowiony dynamiczny system zakupów:</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Okres w miesiącach: 24</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II.9) Informacje dodatkowe:</w:t>
      </w:r>
    </w:p>
    <w:p w:rsidR="00307A5E" w:rsidRPr="00307A5E" w:rsidRDefault="00307A5E" w:rsidP="00307A5E">
      <w:pPr>
        <w:shd w:val="clear" w:color="auto" w:fill="FFFFFF"/>
        <w:spacing w:after="0" w:line="450" w:lineRule="atLeast"/>
        <w:rPr>
          <w:rFonts w:ascii="Tahoma" w:eastAsia="Times New Roman" w:hAnsi="Tahoma" w:cs="Tahoma"/>
          <w:b/>
          <w:bCs/>
          <w:color w:val="000000"/>
          <w:sz w:val="20"/>
          <w:szCs w:val="20"/>
          <w:lang w:eastAsia="pl-PL"/>
        </w:rPr>
      </w:pPr>
      <w:r w:rsidRPr="00307A5E">
        <w:rPr>
          <w:rFonts w:ascii="Tahoma" w:eastAsia="Times New Roman" w:hAnsi="Tahoma" w:cs="Tahoma"/>
          <w:b/>
          <w:bCs/>
          <w:color w:val="000000"/>
          <w:sz w:val="20"/>
          <w:szCs w:val="20"/>
          <w:u w:val="single"/>
          <w:lang w:eastAsia="pl-PL"/>
        </w:rPr>
        <w:t>SEKCJA III: INFORMACJE O CHARAKTERZE PRAWNYM, EKONOMICZNYM, FINANSOWYM I TECHNICZNYM</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III.1) WARUNKI UDZIAŁU W POSTĘPOWANIU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III.1.1) Kompetencje lub uprawnienia do prowadzenia określonej działalności zawodowej, o ile wynika to z odrębnych przepisów</w:t>
      </w:r>
      <w:r w:rsidRPr="00307A5E">
        <w:rPr>
          <w:rFonts w:ascii="Tahoma" w:eastAsia="Times New Roman" w:hAnsi="Tahoma" w:cs="Tahoma"/>
          <w:color w:val="000000"/>
          <w:sz w:val="18"/>
          <w:szCs w:val="18"/>
          <w:lang w:eastAsia="pl-PL"/>
        </w:rPr>
        <w:br/>
        <w:t>Określenie warunków: Posiadania uprawnień do wykonywania określonej działalności lub czynności, jeżeli przepisy prawa nakładają obowiązek ich posiadania oraz przedstawionej koncesji, zezwolenia lub licencji, jeżeli ustawy nakładają obowiązek, posiadania koncesji zezwolenia lub licencji na prowadzenie działalności gospodarczej objętej przedmiotem zamówienia - Wykonawca spełni niniejszy warunek jeśli przedłoży koncesję na usługi ochrony osób i mienia wydanej przez MSWiA na podstawie art. 16 Ustawy z dnia 22 sierpnia 1997r. o ochronie osób i mienia ( tj. Dz. U. z 2014 poz. 1099 ze zm.) wg formuły: spełnia/nie spełnia</w:t>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III.1.2) Sytuacja finansowa lub ekonomiczna </w:t>
      </w:r>
      <w:r w:rsidRPr="00307A5E">
        <w:rPr>
          <w:rFonts w:ascii="Tahoma" w:eastAsia="Times New Roman" w:hAnsi="Tahoma" w:cs="Tahoma"/>
          <w:color w:val="000000"/>
          <w:sz w:val="18"/>
          <w:szCs w:val="18"/>
          <w:lang w:eastAsia="pl-PL"/>
        </w:rPr>
        <w:br/>
        <w:t>Określenie warunków: Przedstawienie przez Wykonawcę informacji banku lub spółdzielczej kasy oszczędnościowo-kredytowej potwierdzającej wysokość posiadanych środków finansowych lub zdolność kredytową wykonawcy (na kwotę min. 200 000,00 zł.), wystawionej nie wcześniej niż 3 miesiące przed upływem terminu składania ofert, - oraz na podstawie przedstawionej przez Wykonawcę opłaconej polisy, wraz z dowodem jej opłacenia, a w przypadku jej braku innego dokumentu potwierdzającego, że wykonawca jest ubezpieczony od odpowiedzialności cywilnej w zakresie prowadzonej działalności związanej z przedmiotem zamówienia. </w:t>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lastRenderedPageBreak/>
        <w:t>III.1.3) Zdolność techniczna lub zawodowa </w:t>
      </w:r>
      <w:r w:rsidRPr="00307A5E">
        <w:rPr>
          <w:rFonts w:ascii="Tahoma" w:eastAsia="Times New Roman" w:hAnsi="Tahoma" w:cs="Tahoma"/>
          <w:color w:val="000000"/>
          <w:sz w:val="18"/>
          <w:szCs w:val="18"/>
          <w:lang w:eastAsia="pl-PL"/>
        </w:rPr>
        <w:br/>
        <w:t>Określenie warunków: </w:t>
      </w:r>
      <w:r w:rsidRPr="00307A5E">
        <w:rPr>
          <w:rFonts w:ascii="Tahoma" w:eastAsia="Times New Roman" w:hAnsi="Tahoma" w:cs="Tahoma"/>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07A5E">
        <w:rPr>
          <w:rFonts w:ascii="Tahoma" w:eastAsia="Times New Roman" w:hAnsi="Tahoma" w:cs="Tahoma"/>
          <w:color w:val="000000"/>
          <w:sz w:val="18"/>
          <w:szCs w:val="18"/>
          <w:lang w:eastAsia="pl-PL"/>
        </w:rPr>
        <w:br/>
        <w:t>Informacje dodatkowe: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III.2) PODSTAWY WYKLUCZENIA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III.2.1) Podstawy wykluczenia określone w art. 24 ust. 1 ustawy Pzp</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III.2.2) Zamawiający przewiduje wykluczenie wykonawcy na podstawie art. 24 ust. 5 ustawy Pzp</w:t>
      </w:r>
      <w:r w:rsidRPr="00307A5E">
        <w:rPr>
          <w:rFonts w:ascii="Tahoma" w:eastAsia="Times New Roman" w:hAnsi="Tahoma" w:cs="Tahoma"/>
          <w:color w:val="000000"/>
          <w:sz w:val="18"/>
          <w:szCs w:val="18"/>
          <w:lang w:eastAsia="pl-PL"/>
        </w:rPr>
        <w:t> tak </w:t>
      </w:r>
      <w:r w:rsidRPr="00307A5E">
        <w:rPr>
          <w:rFonts w:ascii="Tahoma" w:eastAsia="Times New Roman" w:hAnsi="Tahoma" w:cs="Tahoma"/>
          <w:color w:val="000000"/>
          <w:sz w:val="18"/>
          <w:szCs w:val="18"/>
          <w:lang w:eastAsia="pl-PL"/>
        </w:rPr>
        <w:br/>
        <w:t>Zamawiający przewiduje następujące fakultatywne podstawy wykluczenia: </w:t>
      </w:r>
      <w:r w:rsidRPr="00307A5E">
        <w:rPr>
          <w:rFonts w:ascii="Tahoma" w:eastAsia="Times New Roman" w:hAnsi="Tahoma" w:cs="Tahoma"/>
          <w:color w:val="000000"/>
          <w:sz w:val="18"/>
          <w:szCs w:val="18"/>
          <w:lang w:eastAsia="pl-PL"/>
        </w:rPr>
        <w:br/>
        <w:t>(podstawa wykluczenia określona w art. 24 ust. 5 pkt 1 ustawy Pzp) </w:t>
      </w:r>
      <w:r w:rsidRPr="00307A5E">
        <w:rPr>
          <w:rFonts w:ascii="Tahoma" w:eastAsia="Times New Roman" w:hAnsi="Tahoma" w:cs="Tahoma"/>
          <w:color w:val="000000"/>
          <w:sz w:val="18"/>
          <w:szCs w:val="18"/>
          <w:lang w:eastAsia="pl-PL"/>
        </w:rPr>
        <w:br/>
        <w:t>(podstawa wykluczenia określona w art. 24 ust. 5 pkt 2 ustawy Pzp) </w:t>
      </w:r>
      <w:r w:rsidRPr="00307A5E">
        <w:rPr>
          <w:rFonts w:ascii="Tahoma" w:eastAsia="Times New Roman" w:hAnsi="Tahoma" w:cs="Tahoma"/>
          <w:color w:val="000000"/>
          <w:sz w:val="18"/>
          <w:szCs w:val="18"/>
          <w:lang w:eastAsia="pl-PL"/>
        </w:rPr>
        <w:br/>
        <w:t>(podstawa wykluczenia określona w art. 24 ust. 5 pkt 3 ustawy Pzp) </w:t>
      </w:r>
      <w:r w:rsidRPr="00307A5E">
        <w:rPr>
          <w:rFonts w:ascii="Tahoma" w:eastAsia="Times New Roman" w:hAnsi="Tahoma" w:cs="Tahoma"/>
          <w:color w:val="000000"/>
          <w:sz w:val="18"/>
          <w:szCs w:val="18"/>
          <w:lang w:eastAsia="pl-PL"/>
        </w:rPr>
        <w:br/>
        <w:t>(podstawa wykluczenia określona w art. 24 ust. 5 pkt 4 ustawy Pzp) </w:t>
      </w:r>
      <w:r w:rsidRPr="00307A5E">
        <w:rPr>
          <w:rFonts w:ascii="Tahoma" w:eastAsia="Times New Roman" w:hAnsi="Tahoma" w:cs="Tahoma"/>
          <w:color w:val="000000"/>
          <w:sz w:val="18"/>
          <w:szCs w:val="18"/>
          <w:lang w:eastAsia="pl-PL"/>
        </w:rPr>
        <w:br/>
        <w:t>(podstawa wykluczenia określona w art. 24 ust. 5 pkt 5 ustawy Pzp) </w:t>
      </w:r>
      <w:r w:rsidRPr="00307A5E">
        <w:rPr>
          <w:rFonts w:ascii="Tahoma" w:eastAsia="Times New Roman" w:hAnsi="Tahoma" w:cs="Tahoma"/>
          <w:color w:val="000000"/>
          <w:sz w:val="18"/>
          <w:szCs w:val="18"/>
          <w:lang w:eastAsia="pl-PL"/>
        </w:rPr>
        <w:br/>
        <w:t>(podstawa wykluczenia określona w art. 24 ust. 5 pkt 6 ustawy Pzp) </w:t>
      </w:r>
      <w:r w:rsidRPr="00307A5E">
        <w:rPr>
          <w:rFonts w:ascii="Tahoma" w:eastAsia="Times New Roman" w:hAnsi="Tahoma" w:cs="Tahoma"/>
          <w:color w:val="000000"/>
          <w:sz w:val="18"/>
          <w:szCs w:val="18"/>
          <w:lang w:eastAsia="pl-PL"/>
        </w:rPr>
        <w:br/>
        <w:t>(podstawa wykluczenia określona w art. 24 ust. 5 pkt 7 ustawy Pzp) </w:t>
      </w:r>
      <w:r w:rsidRPr="00307A5E">
        <w:rPr>
          <w:rFonts w:ascii="Tahoma" w:eastAsia="Times New Roman" w:hAnsi="Tahoma" w:cs="Tahoma"/>
          <w:color w:val="000000"/>
          <w:sz w:val="18"/>
          <w:szCs w:val="18"/>
          <w:lang w:eastAsia="pl-PL"/>
        </w:rPr>
        <w:br/>
        <w:t>(podstawa wykluczenia określona w art. 24 ust. 5 pkt 8 ustawy Pzp)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III.3) WYKAZ OŚWIADCZEŃ SKŁADANYCH PRZEZ WYKONAWCĘ W CELU WSTĘPNEGO POTWIERDZENIA, ŻE NIE PODLEGA ON WYKLUCZENIU ORAZ SPEŁNIA WARUNKI UDZIAŁU W POSTĘPOWANIU ORAZ SPEŁNIA KRYTERIA SELEKCJI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Oświadczenie o niepodleganiu wykluczeniu oraz spełnianiu warunków udziału w postępowaniu </w:t>
      </w:r>
      <w:r w:rsidRPr="00307A5E">
        <w:rPr>
          <w:rFonts w:ascii="Tahoma" w:eastAsia="Times New Roman" w:hAnsi="Tahoma" w:cs="Tahoma"/>
          <w:color w:val="000000"/>
          <w:sz w:val="18"/>
          <w:szCs w:val="18"/>
          <w:lang w:eastAsia="pl-PL"/>
        </w:rPr>
        <w:br/>
        <w:t>tak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Oświadczenie o spełnianiu kryteriów selekcji </w:t>
      </w:r>
      <w:r w:rsidRPr="00307A5E">
        <w:rPr>
          <w:rFonts w:ascii="Tahoma" w:eastAsia="Times New Roman" w:hAnsi="Tahoma" w:cs="Tahoma"/>
          <w:color w:val="000000"/>
          <w:sz w:val="18"/>
          <w:szCs w:val="18"/>
          <w:lang w:eastAsia="pl-PL"/>
        </w:rPr>
        <w:b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III.4) WYKAZ OŚWIADCZEŃ LUB DOKUMENTÓW , SKŁADANYCH PRZEZ WYKONAWCĘ W POSTĘPOWANIU NA WEZWANIE ZAMAWIAJACEGO W CELU POTWIERDZENIA OKOLICZNOŚCI, O KTÓRYCH MOWA W ART. 25 UST. 1 PKT 3 USTAWY PZP: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lastRenderedPageBreak/>
        <w:t>III.5) WYKAZ OŚWIADCZEŃ LUB DOKUMENTÓW SKŁADANYCH PRZEZ WYKONAWCĘ W POSTĘPOWANIU NA WEZWANIE ZAMAWIAJACEGO W CELU POTWIERDZENIA OKOLICZNOŚCI, O KTÓRYCH MOWA W ART. 25 UST. 1 PKT 1 USTAWY PZP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III.5.1) W ZAKRESIE SPEŁNIANIA WARUNKÓW UDZIAŁU W POSTĘPOWANIU:</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III.5.2) W ZAKRESIE KRYTERIÓW SELEKCJI:</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III.6) WYKAZ OŚWIADCZEŃ LUB DOKUMENTÓW SKŁADANYCH PRZEZ WYKONAWCĘ W POSTĘPOWANIU NA WEZWANIE ZAMAWIAJACEGO W CELU POTWIERDZENIA OKOLICZNOŚCI, O KTÓRYCH MOWA W ART. 25 UST. 1 PKT 2 USTAWY PZP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III.7) INNE DOKUMENTY NIE WYMIENIONE W pkt III.3) - III.6)</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1. Oświadczenie wykonawcy składane na podstawie art. 25a ust.1 uPZP o nie podleganiu wykluczeniu na podstawie art. 24 ust.1 pkt 12-22 i art. 24 ust. 5 - zgodnie ze wzorem stanowiącym załącznik nr 2 do SIWZ 2. Oświadczenie wykonawcy składane na podstawie art. 25a ust.1 uPZP dotyczące spełnienia warunków udziału w postępowaniu - zgodnie ze wzorem stanowiącym załącznik nr 3 do SIWZ 3. Formularz ofertowy (wzór stanowi zał. nr 1 do niniejszej SIWZ), 4. Pełnomocnictwo/umocowanie prawne, w przypadku gdy ofertę, składane dokumenty i oświadczenia podpisuje osoba nie widniejąca w dokumentach rejestrowych. 5.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 6. Aktualny odpis z właściwego rejestru lub z centralnej ewidencji i informacji o działalności gospodarczej, jeżeli odrębne przepisy wymagają wpisu do rejestru lub ewidencji, w celu potwierdzenia braku podstaw wykluczenia na podstawie art. 24 ust. 5 pkt 1 ustawy</w:t>
      </w:r>
    </w:p>
    <w:p w:rsidR="00307A5E" w:rsidRPr="00307A5E" w:rsidRDefault="00307A5E" w:rsidP="00307A5E">
      <w:pPr>
        <w:shd w:val="clear" w:color="auto" w:fill="FFFFFF"/>
        <w:spacing w:after="0" w:line="450" w:lineRule="atLeast"/>
        <w:rPr>
          <w:rFonts w:ascii="Tahoma" w:eastAsia="Times New Roman" w:hAnsi="Tahoma" w:cs="Tahoma"/>
          <w:b/>
          <w:bCs/>
          <w:color w:val="000000"/>
          <w:sz w:val="20"/>
          <w:szCs w:val="20"/>
          <w:lang w:eastAsia="pl-PL"/>
        </w:rPr>
      </w:pPr>
      <w:r w:rsidRPr="00307A5E">
        <w:rPr>
          <w:rFonts w:ascii="Tahoma" w:eastAsia="Times New Roman" w:hAnsi="Tahoma" w:cs="Tahoma"/>
          <w:b/>
          <w:bCs/>
          <w:color w:val="000000"/>
          <w:sz w:val="20"/>
          <w:szCs w:val="20"/>
          <w:u w:val="single"/>
          <w:lang w:eastAsia="pl-PL"/>
        </w:rPr>
        <w:t>SEKCJA IV: PROCEDURA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IV.1) OPIS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IV.1.1) Tryb udzielenia zamówienia: </w:t>
      </w:r>
      <w:r w:rsidRPr="00307A5E">
        <w:rPr>
          <w:rFonts w:ascii="Tahoma" w:eastAsia="Times New Roman" w:hAnsi="Tahoma" w:cs="Tahoma"/>
          <w:color w:val="000000"/>
          <w:sz w:val="18"/>
          <w:szCs w:val="18"/>
          <w:lang w:eastAsia="pl-PL"/>
        </w:rPr>
        <w:t>przetarg nieograniczony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IV.1.2) Zamawiający żąda wniesienia wadium:</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tak, </w:t>
      </w:r>
      <w:r w:rsidRPr="00307A5E">
        <w:rPr>
          <w:rFonts w:ascii="Tahoma" w:eastAsia="Times New Roman" w:hAnsi="Tahoma" w:cs="Tahoma"/>
          <w:color w:val="000000"/>
          <w:sz w:val="18"/>
          <w:szCs w:val="18"/>
          <w:lang w:eastAsia="pl-PL"/>
        </w:rPr>
        <w:br/>
        <w:t>Informacja na temat wadium </w:t>
      </w:r>
      <w:r w:rsidRPr="00307A5E">
        <w:rPr>
          <w:rFonts w:ascii="Tahoma" w:eastAsia="Times New Roman" w:hAnsi="Tahoma" w:cs="Tahoma"/>
          <w:color w:val="000000"/>
          <w:sz w:val="18"/>
          <w:szCs w:val="18"/>
          <w:lang w:eastAsia="pl-PL"/>
        </w:rPr>
        <w:br/>
        <w:t xml:space="preserve">1. Zamawiający żąda od wykonawców wniesienia wadium w wysokości 15 000,00 na podstawie art. 11 ust. 8, 2. </w:t>
      </w:r>
      <w:r w:rsidRPr="00307A5E">
        <w:rPr>
          <w:rFonts w:ascii="Tahoma" w:eastAsia="Times New Roman" w:hAnsi="Tahoma" w:cs="Tahoma"/>
          <w:color w:val="000000"/>
          <w:sz w:val="18"/>
          <w:szCs w:val="18"/>
          <w:lang w:eastAsia="pl-PL"/>
        </w:rPr>
        <w:lastRenderedPageBreak/>
        <w:t>Wadium wnosi się przed upływem terminu składania ofert. 3. Zamawiający określa kwotę wadium w wysokości nie większej niż 3% wartości zamówienia. 4. Jeżeli zamawiający dopuszcza składanie ofert częściowych lub udziela zamówienia w częściach, określa kwotę wadium dla każdej z części. Przepis ust. 4 stosuje się odpowiednio. 4a. Jeżeli zamawiający przewiduje udzielenie zamówień, o których mowa w art. 67 ust. 1 pkt 6 i 7 lub art.134 ust. 6 pkt 3, określa kwotę wadium dla wartości zamówienia podstawowego. Przepis ust. 4 stosuje się odpowiednio 5. Wadium może być wnoszone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z 2007 r. Nr 42, poz. 275, z późn. zm.). 6. Wadium wnoszone w pieniądzu wpłaca się przelewem na rachunek bankowy: Bank Gospodarstwa Krajowego numer rachunku: 73 1130 1192 0027 6009 0820 0006 z dopiskiem: "Wadium w przetargu na dozór i ochronę osób i mienia PZOZ”. 7. Wadium wniesione w pieniądzu zamawiający przechowuje na rachunku bankowym.</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IV.1.3) Przewiduje się udzielenie zaliczek na poczet wykonania zamówienia: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IV.1.4) Wymaga się złożenia ofert w postaci katalogów elektronicznych lub dołączenia do ofert katalogów elektronicznych:</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t>Dopuszcza się złożenie ofert w postaci katalogów elektronicznych lub dołączenia do ofert katalogów elektronicznych: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Informacje dodatkowe: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IV.1.5.) Wymaga się złożenia oferty wariantowej:</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t>Dopuszcza się złożenie oferty wariantowej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Złożenie oferty wariantowej dopuszcza się tylko z jednoczesnym złożeniem oferty zasadniczej: </w:t>
      </w:r>
      <w:r w:rsidRPr="00307A5E">
        <w:rPr>
          <w:rFonts w:ascii="Tahoma" w:eastAsia="Times New Roman" w:hAnsi="Tahoma" w:cs="Tahoma"/>
          <w:color w:val="000000"/>
          <w:sz w:val="18"/>
          <w:szCs w:val="18"/>
          <w:lang w:eastAsia="pl-PL"/>
        </w:rPr>
        <w:b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lastRenderedPageBreak/>
        <w:br/>
      </w:r>
      <w:r w:rsidRPr="00307A5E">
        <w:rPr>
          <w:rFonts w:ascii="Tahoma" w:eastAsia="Times New Roman" w:hAnsi="Tahoma" w:cs="Tahoma"/>
          <w:b/>
          <w:bCs/>
          <w:color w:val="000000"/>
          <w:sz w:val="18"/>
          <w:szCs w:val="18"/>
          <w:lang w:eastAsia="pl-PL"/>
        </w:rPr>
        <w:t>IV.1.6) Przewidywana liczba wykonawców, którzy zostaną zaproszeni do udziału w postępowaniu </w:t>
      </w:r>
      <w:r w:rsidRPr="00307A5E">
        <w:rPr>
          <w:rFonts w:ascii="Tahoma" w:eastAsia="Times New Roman" w:hAnsi="Tahoma" w:cs="Tahoma"/>
          <w:color w:val="000000"/>
          <w:sz w:val="18"/>
          <w:szCs w:val="18"/>
          <w:lang w:eastAsia="pl-PL"/>
        </w:rPr>
        <w:br/>
      </w:r>
      <w:r w:rsidRPr="00307A5E">
        <w:rPr>
          <w:rFonts w:ascii="Tahoma" w:eastAsia="Times New Roman" w:hAnsi="Tahoma" w:cs="Tahoma"/>
          <w:i/>
          <w:iCs/>
          <w:color w:val="000000"/>
          <w:sz w:val="18"/>
          <w:szCs w:val="18"/>
          <w:lang w:eastAsia="pl-PL"/>
        </w:rPr>
        <w:t>(przetarg ograniczony, negocjacje z ogłoszeniem, dialog konkurencyjny, partnerstwo innowacyjne)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Liczba wykonawców  </w:t>
      </w:r>
      <w:r w:rsidRPr="00307A5E">
        <w:rPr>
          <w:rFonts w:ascii="Tahoma" w:eastAsia="Times New Roman" w:hAnsi="Tahoma" w:cs="Tahoma"/>
          <w:color w:val="000000"/>
          <w:sz w:val="18"/>
          <w:szCs w:val="18"/>
          <w:lang w:eastAsia="pl-PL"/>
        </w:rPr>
        <w:br/>
        <w:t>Przewidywana minimalna liczba wykonawców </w:t>
      </w:r>
      <w:r w:rsidRPr="00307A5E">
        <w:rPr>
          <w:rFonts w:ascii="Tahoma" w:eastAsia="Times New Roman" w:hAnsi="Tahoma" w:cs="Tahoma"/>
          <w:color w:val="000000"/>
          <w:sz w:val="18"/>
          <w:szCs w:val="18"/>
          <w:lang w:eastAsia="pl-PL"/>
        </w:rPr>
        <w:br/>
        <w:t>Maksymalna liczba wykonawców  </w:t>
      </w:r>
      <w:r w:rsidRPr="00307A5E">
        <w:rPr>
          <w:rFonts w:ascii="Tahoma" w:eastAsia="Times New Roman" w:hAnsi="Tahoma" w:cs="Tahoma"/>
          <w:color w:val="000000"/>
          <w:sz w:val="18"/>
          <w:szCs w:val="18"/>
          <w:lang w:eastAsia="pl-PL"/>
        </w:rPr>
        <w:br/>
        <w:t>Kryteria selekcji wykonawców: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IV.1.7) Informacje na temat umowy ramowej lub dynamicznego systemu zakupów:</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Umowa ramowa będzie zawarta: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Czy przewiduje się ograniczenie liczby uczestników umowy ramowej: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Zamówienie obejmuje ustanowienie dynamicznego systemu zakupów: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W ramach umowy ramowej/dynamicznego systemu zakupów dopuszcza się złożenie ofert w formie katalogów elektronicznych: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Przewiduje się pobranie ze złożonych katalogów elektronicznych informacji potrzebnych do sporządzenia ofert w ramach umowy ramowej/dynamicznego systemu zakupów: </w:t>
      </w:r>
      <w:r w:rsidRPr="00307A5E">
        <w:rPr>
          <w:rFonts w:ascii="Tahoma" w:eastAsia="Times New Roman" w:hAnsi="Tahoma" w:cs="Tahoma"/>
          <w:color w:val="000000"/>
          <w:sz w:val="18"/>
          <w:szCs w:val="18"/>
          <w:lang w:eastAsia="pl-PL"/>
        </w:rPr>
        <w:br/>
        <w:t>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IV.1.8) Aukcja elektroniczna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Przewidziane jest przeprowadzenie aukcji elektronicznej </w:t>
      </w:r>
      <w:r w:rsidRPr="00307A5E">
        <w:rPr>
          <w:rFonts w:ascii="Tahoma" w:eastAsia="Times New Roman" w:hAnsi="Tahoma" w:cs="Tahoma"/>
          <w:i/>
          <w:iCs/>
          <w:color w:val="000000"/>
          <w:sz w:val="18"/>
          <w:szCs w:val="18"/>
          <w:lang w:eastAsia="pl-PL"/>
        </w:rPr>
        <w:t>(przetarg nieograniczony, przetarg ograniczony, negocjacje z ogłoszeniem) </w:t>
      </w:r>
      <w:r w:rsidRPr="00307A5E">
        <w:rPr>
          <w:rFonts w:ascii="Tahoma" w:eastAsia="Times New Roman" w:hAnsi="Tahoma" w:cs="Tahoma"/>
          <w:color w:val="000000"/>
          <w:sz w:val="18"/>
          <w:szCs w:val="18"/>
          <w:lang w:eastAsia="pl-PL"/>
        </w:rPr>
        <w:t>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Należy wskazać elementy, których wartości będą przedmiotem aukcji elektronicznej: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 xml:space="preserve">Przewiduje się ograniczenia co do przedstawionych wartości, wynikające z opisu przedmiotu </w:t>
      </w:r>
      <w:r w:rsidRPr="00307A5E">
        <w:rPr>
          <w:rFonts w:ascii="Tahoma" w:eastAsia="Times New Roman" w:hAnsi="Tahoma" w:cs="Tahoma"/>
          <w:b/>
          <w:bCs/>
          <w:color w:val="000000"/>
          <w:sz w:val="18"/>
          <w:szCs w:val="18"/>
          <w:lang w:eastAsia="pl-PL"/>
        </w:rPr>
        <w:lastRenderedPageBreak/>
        <w:t>zamówienia:</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Należy podać, które informacje zostaną udostępnione wykonawcom w trakcie aukcji elektronicznej oraz jaki będzie termin ich udostępnienia: </w:t>
      </w:r>
      <w:r w:rsidRPr="00307A5E">
        <w:rPr>
          <w:rFonts w:ascii="Tahoma" w:eastAsia="Times New Roman" w:hAnsi="Tahoma" w:cs="Tahoma"/>
          <w:color w:val="000000"/>
          <w:sz w:val="18"/>
          <w:szCs w:val="18"/>
          <w:lang w:eastAsia="pl-PL"/>
        </w:rPr>
        <w:br/>
        <w:t>Informacje dotyczące przebiegu aukcji elektronicznej: </w:t>
      </w:r>
      <w:r w:rsidRPr="00307A5E">
        <w:rPr>
          <w:rFonts w:ascii="Tahoma" w:eastAsia="Times New Roman" w:hAnsi="Tahoma" w:cs="Tahoma"/>
          <w:color w:val="000000"/>
          <w:sz w:val="18"/>
          <w:szCs w:val="18"/>
          <w:lang w:eastAsia="pl-PL"/>
        </w:rPr>
        <w:br/>
        <w:t>Jaki jest przewidziany sposób postępowania w toku aukcji elektronicznej i jakie będą warunki, na jakich wykonawcy będą mogli licytować (minimalne wysokości postąpień): </w:t>
      </w:r>
      <w:r w:rsidRPr="00307A5E">
        <w:rPr>
          <w:rFonts w:ascii="Tahoma" w:eastAsia="Times New Roman" w:hAnsi="Tahoma" w:cs="Tahoma"/>
          <w:color w:val="000000"/>
          <w:sz w:val="18"/>
          <w:szCs w:val="18"/>
          <w:lang w:eastAsia="pl-PL"/>
        </w:rPr>
        <w:br/>
        <w:t>Informacje dotyczące wykorzystywanego sprzętu elektronicznego, rozwiązań i specyfikacji technicznych w zakresie połączeń: </w:t>
      </w:r>
      <w:r w:rsidRPr="00307A5E">
        <w:rPr>
          <w:rFonts w:ascii="Tahoma" w:eastAsia="Times New Roman" w:hAnsi="Tahoma" w:cs="Tahoma"/>
          <w:color w:val="000000"/>
          <w:sz w:val="18"/>
          <w:szCs w:val="18"/>
          <w:lang w:eastAsia="pl-PL"/>
        </w:rPr>
        <w:br/>
        <w:t>Wymagania dotyczące rejestracji i identyfikacji wykonawców w aukcji elektronicznej: </w:t>
      </w:r>
      <w:r w:rsidRPr="00307A5E">
        <w:rPr>
          <w:rFonts w:ascii="Tahoma" w:eastAsia="Times New Roman" w:hAnsi="Tahoma" w:cs="Tahoma"/>
          <w:color w:val="000000"/>
          <w:sz w:val="18"/>
          <w:szCs w:val="18"/>
          <w:lang w:eastAsia="pl-PL"/>
        </w:rPr>
        <w:br/>
        <w:t>Informacje o liczbie etapów aukcji elektronicznej i czasie ich trwania: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etap nr</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czas trwania etapu</w:t>
            </w:r>
          </w:p>
        </w:tc>
      </w:tr>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p>
        </w:tc>
      </w:tr>
    </w:tbl>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Czy wykonawcy, którzy nie złożyli nowych postąpień, zostaną zakwalifikowani do następnego etapu: nie </w:t>
      </w:r>
      <w:r w:rsidRPr="00307A5E">
        <w:rPr>
          <w:rFonts w:ascii="Tahoma" w:eastAsia="Times New Roman" w:hAnsi="Tahoma" w:cs="Tahoma"/>
          <w:color w:val="000000"/>
          <w:sz w:val="18"/>
          <w:szCs w:val="18"/>
          <w:lang w:eastAsia="pl-PL"/>
        </w:rPr>
        <w:br/>
        <w:t>Warunki zamknięcia aukcji elektronicznej: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IV.2) KRYTERIA OCENY OFERT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IV.2.1) Kryteria oceny ofert: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7"/>
        <w:gridCol w:w="1049"/>
      </w:tblGrid>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i/>
                <w:iCs/>
                <w:sz w:val="24"/>
                <w:szCs w:val="24"/>
                <w:lang w:eastAsia="pl-PL"/>
              </w:rPr>
              <w:t>Kryteria</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i/>
                <w:iCs/>
                <w:sz w:val="24"/>
                <w:szCs w:val="24"/>
                <w:lang w:eastAsia="pl-PL"/>
              </w:rPr>
              <w:t>Znaczenie</w:t>
            </w:r>
          </w:p>
        </w:tc>
      </w:tr>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Cena</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60.00</w:t>
            </w:r>
          </w:p>
        </w:tc>
      </w:tr>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Procentowy udział osób zatrudnionych na umowę o pracę</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20.00</w:t>
            </w:r>
          </w:p>
        </w:tc>
      </w:tr>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Doświadczenie wykonawcy</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20.00</w:t>
            </w:r>
          </w:p>
        </w:tc>
      </w:tr>
    </w:tbl>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IV.2.3) Zastosowanie procedury, o której mowa w art. 24aa ust. 1 ustawy Pzp </w:t>
      </w:r>
      <w:r w:rsidRPr="00307A5E">
        <w:rPr>
          <w:rFonts w:ascii="Tahoma" w:eastAsia="Times New Roman" w:hAnsi="Tahoma" w:cs="Tahoma"/>
          <w:color w:val="000000"/>
          <w:sz w:val="18"/>
          <w:szCs w:val="18"/>
          <w:lang w:eastAsia="pl-PL"/>
        </w:rPr>
        <w:t>(przetarg nieograniczony)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IV.3) Negocjacje z ogłoszeniem, dialog konkurencyjny, partnerstwo innowacyjne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IV.3.1) Informacje na temat negocjacji z ogłoszeniem</w:t>
      </w:r>
      <w:r w:rsidRPr="00307A5E">
        <w:rPr>
          <w:rFonts w:ascii="Tahoma" w:eastAsia="Times New Roman" w:hAnsi="Tahoma" w:cs="Tahoma"/>
          <w:color w:val="000000"/>
          <w:sz w:val="18"/>
          <w:szCs w:val="18"/>
          <w:lang w:eastAsia="pl-PL"/>
        </w:rPr>
        <w:br/>
        <w:t>Minimalne wymagania, które muszą spełniać wszystkie oferty: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lastRenderedPageBreak/>
        <w:t>Przewidziane jest zastrzeżenie prawa do udzielenia zamówienia na podstawie ofert wstępnych bez przeprowadzenia negocjacji nie </w:t>
      </w:r>
      <w:r w:rsidRPr="00307A5E">
        <w:rPr>
          <w:rFonts w:ascii="Tahoma" w:eastAsia="Times New Roman" w:hAnsi="Tahoma" w:cs="Tahoma"/>
          <w:color w:val="000000"/>
          <w:sz w:val="18"/>
          <w:szCs w:val="18"/>
          <w:lang w:eastAsia="pl-PL"/>
        </w:rPr>
        <w:br/>
        <w:t>Przewidziany jest podział negocjacji na etapy w celu ograniczenia liczby ofert: nie </w:t>
      </w:r>
      <w:r w:rsidRPr="00307A5E">
        <w:rPr>
          <w:rFonts w:ascii="Tahoma" w:eastAsia="Times New Roman" w:hAnsi="Tahoma" w:cs="Tahoma"/>
          <w:color w:val="000000"/>
          <w:sz w:val="18"/>
          <w:szCs w:val="18"/>
          <w:lang w:eastAsia="pl-PL"/>
        </w:rPr>
        <w:br/>
        <w:t>Należy podać informacje na temat etapów negocjacji (w tym liczbę etapów):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IV.3.2) Informacje na temat dialogu konkurencyjnego</w:t>
      </w:r>
      <w:r w:rsidRPr="00307A5E">
        <w:rPr>
          <w:rFonts w:ascii="Tahoma" w:eastAsia="Times New Roman" w:hAnsi="Tahoma" w:cs="Tahoma"/>
          <w:color w:val="000000"/>
          <w:sz w:val="18"/>
          <w:szCs w:val="18"/>
          <w:lang w:eastAsia="pl-PL"/>
        </w:rPr>
        <w:br/>
        <w:t>Opis potrzeb i wymagań zamawiającego lub informacja o sposobie uzyskania tego opisu: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Informacja o wysokości nagród dla wykonawców, którzy podczas dialogu konkurencyjnego przedstawili rozwiązania stanowiące podstawę do składania ofert, jeżeli zamawiający przewiduje nagrody: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Wstępny harmonogram postępowania: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Podział dialogu na etapy w celu ograniczenia liczby rozwiązań: nie </w:t>
      </w:r>
      <w:r w:rsidRPr="00307A5E">
        <w:rPr>
          <w:rFonts w:ascii="Tahoma" w:eastAsia="Times New Roman" w:hAnsi="Tahoma" w:cs="Tahoma"/>
          <w:color w:val="000000"/>
          <w:sz w:val="18"/>
          <w:szCs w:val="18"/>
          <w:lang w:eastAsia="pl-PL"/>
        </w:rPr>
        <w:br/>
        <w:t>Należy podać informacje na temat etapów dialogu: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IV.3.3) Informacje na temat partnerstwa innowacyjnego</w:t>
      </w:r>
      <w:r w:rsidRPr="00307A5E">
        <w:rPr>
          <w:rFonts w:ascii="Tahoma" w:eastAsia="Times New Roman" w:hAnsi="Tahoma" w:cs="Tahoma"/>
          <w:color w:val="000000"/>
          <w:sz w:val="18"/>
          <w:szCs w:val="18"/>
          <w:lang w:eastAsia="pl-PL"/>
        </w:rPr>
        <w:br/>
        <w:t>Elementy opisu przedmiotu zamówienia definiujące minimalne wymagania, którym muszą odpowiadać wszystkie oferty: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Podział negocjacji na etapy w celu ograniczeniu liczby ofert podlegających negocjacjom poprzez zastosowanie kryteriów oceny ofert wskazanych w specyfikacji istotnych warunków zamówienia: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Informacje dodatkowe: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lastRenderedPageBreak/>
        <w:t>IV.4) Licytacja elektroniczna </w:t>
      </w:r>
      <w:r w:rsidRPr="00307A5E">
        <w:rPr>
          <w:rFonts w:ascii="Tahoma" w:eastAsia="Times New Roman" w:hAnsi="Tahoma" w:cs="Tahoma"/>
          <w:color w:val="000000"/>
          <w:sz w:val="18"/>
          <w:szCs w:val="18"/>
          <w:lang w:eastAsia="pl-PL"/>
        </w:rPr>
        <w:br/>
        <w:t>Adres strony internetowej, na której będzie prowadzona licytacja elektroniczna: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Adres strony internetowej, na której jest dostępny opis przedmiotu zamówienia w licytacji elektronicznej: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Wymagania dotyczące rejestracji i identyfikacji wykonawców w licytacji elektronicznej, w tym wymagania techniczne urządzeń informatycznych: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Sposób postępowania w toku licytacji elektronicznej, w tym określenie minimalnych wysokości postąpień: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Informacje o liczbie etapów licytacji elektronicznej i czasie ich trwania:</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etap nr</w:t>
            </w: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r w:rsidRPr="00307A5E">
              <w:rPr>
                <w:rFonts w:ascii="Times New Roman" w:eastAsia="Times New Roman" w:hAnsi="Times New Roman" w:cs="Times New Roman"/>
                <w:sz w:val="24"/>
                <w:szCs w:val="24"/>
                <w:lang w:eastAsia="pl-PL"/>
              </w:rPr>
              <w:t>czas trwania etapu</w:t>
            </w:r>
          </w:p>
        </w:tc>
      </w:tr>
      <w:tr w:rsidR="00307A5E" w:rsidRPr="00307A5E" w:rsidTr="00307A5E">
        <w:trPr>
          <w:tblCellSpacing w:w="15" w:type="dxa"/>
        </w:trPr>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07A5E" w:rsidRPr="00307A5E" w:rsidRDefault="00307A5E" w:rsidP="00307A5E">
            <w:pPr>
              <w:spacing w:after="0" w:line="240" w:lineRule="auto"/>
              <w:rPr>
                <w:rFonts w:ascii="Times New Roman" w:eastAsia="Times New Roman" w:hAnsi="Times New Roman" w:cs="Times New Roman"/>
                <w:sz w:val="24"/>
                <w:szCs w:val="24"/>
                <w:lang w:eastAsia="pl-PL"/>
              </w:rPr>
            </w:pPr>
          </w:p>
        </w:tc>
      </w:tr>
    </w:tbl>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Wykonawcy, którzy nie złożyli nowych postąpień, zostaną zakwalifikowani do następnego etapu: nie</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Termin otwarcia licytacji elektronicznej: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t>Termin i warunki zamknięcia licytacji elektronicznej: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Istotne dla stron postanowienia, które zostaną wprowadzone do treści zawieranej umowy w sprawie zamówienia publicznego, albo ogólne warunki umowy, albo wzór umowy: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Wymagania dotyczące zabezpieczenia należytego wykonania umowy: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color w:val="000000"/>
          <w:sz w:val="18"/>
          <w:szCs w:val="18"/>
          <w:lang w:eastAsia="pl-PL"/>
        </w:rPr>
        <w:br/>
        <w:t>Informacje dodatkowe: </w:t>
      </w:r>
    </w:p>
    <w:p w:rsidR="00307A5E" w:rsidRPr="00307A5E" w:rsidRDefault="00307A5E" w:rsidP="00307A5E">
      <w:pPr>
        <w:shd w:val="clear" w:color="auto" w:fill="FFFFFF"/>
        <w:spacing w:after="0" w:line="450" w:lineRule="atLeast"/>
        <w:rPr>
          <w:rFonts w:ascii="Tahoma" w:eastAsia="Times New Roman" w:hAnsi="Tahoma" w:cs="Tahoma"/>
          <w:color w:val="000000"/>
          <w:sz w:val="18"/>
          <w:szCs w:val="18"/>
          <w:lang w:eastAsia="pl-PL"/>
        </w:rPr>
      </w:pPr>
      <w:r w:rsidRPr="00307A5E">
        <w:rPr>
          <w:rFonts w:ascii="Tahoma" w:eastAsia="Times New Roman" w:hAnsi="Tahoma" w:cs="Tahoma"/>
          <w:b/>
          <w:bCs/>
          <w:color w:val="000000"/>
          <w:sz w:val="18"/>
          <w:szCs w:val="18"/>
          <w:lang w:eastAsia="pl-PL"/>
        </w:rPr>
        <w:t>IV.5) ZMIANA UMOWY</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Przewiduje się istotne zmiany postanowień zawartej umowy w stosunku do treści oferty, na podstawie której dokonano wyboru wykonawcy:</w:t>
      </w:r>
      <w:r w:rsidRPr="00307A5E">
        <w:rPr>
          <w:rFonts w:ascii="Tahoma" w:eastAsia="Times New Roman" w:hAnsi="Tahoma" w:cs="Tahoma"/>
          <w:color w:val="000000"/>
          <w:sz w:val="18"/>
          <w:szCs w:val="18"/>
          <w:lang w:eastAsia="pl-PL"/>
        </w:rPr>
        <w:t> tak </w:t>
      </w:r>
      <w:r w:rsidRPr="00307A5E">
        <w:rPr>
          <w:rFonts w:ascii="Tahoma" w:eastAsia="Times New Roman" w:hAnsi="Tahoma" w:cs="Tahoma"/>
          <w:color w:val="000000"/>
          <w:sz w:val="18"/>
          <w:szCs w:val="18"/>
          <w:lang w:eastAsia="pl-PL"/>
        </w:rPr>
        <w:br/>
        <w:t>Należy wskazać zakres, charakter zmian oraz warunki wprowadzenia zmian: </w:t>
      </w:r>
      <w:r w:rsidRPr="00307A5E">
        <w:rPr>
          <w:rFonts w:ascii="Tahoma" w:eastAsia="Times New Roman" w:hAnsi="Tahoma" w:cs="Tahoma"/>
          <w:color w:val="000000"/>
          <w:sz w:val="18"/>
          <w:szCs w:val="18"/>
          <w:lang w:eastAsia="pl-PL"/>
        </w:rPr>
        <w:br/>
        <w:t xml:space="preserve">1. Strony przewidują możliwość zmiany wysokości wynagrodzenia wyko¬nawcy w następujących warunkach: a)w przypadku zmiany stawki podatku od towarów i usług, b)w przypadku zmiany wysokości minimalnego wynagrodzenia za pracę ustalonego na podstawie art. 2 ust. 3–5 ustawy z dnia 10 października 2002 r. o minimalnym wynagrodzeniu za pracę. c)w przypadku zmiany zasad podlegania ubezpieczeniom społecznym lub ubezpieczeniu zdrowotnemu lub wysokości stawki składki na ubezpieczenia społeczne lub zdrowotne – jeżeli zmiany te będą miały wpływ na koszty wykonania zamówienia przez wykonawcę. 2. W sytuacji wystąpienia okoliczności wskazanych w ust. 1 pkt 1 wykonaw¬ca składa pisemny wniosek o zmianę umowy o zamówienie </w:t>
      </w:r>
      <w:r w:rsidRPr="00307A5E">
        <w:rPr>
          <w:rFonts w:ascii="Tahoma" w:eastAsia="Times New Roman" w:hAnsi="Tahoma" w:cs="Tahoma"/>
          <w:color w:val="000000"/>
          <w:sz w:val="18"/>
          <w:szCs w:val="18"/>
          <w:lang w:eastAsia="pl-PL"/>
        </w:rPr>
        <w:lastRenderedPageBreak/>
        <w:t>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wy¬znacza datę podpisania aneksu do umowy. 6. Zmiana umowy skutkuje zmianą wynagrodzenia jedynie w zakresie płatności realizowanych po dacie zawarcia aneksu do umowy, o którym mowa w ust. 5. 7. Obowiązek wykazania wpływu zmian, o których mowa w ust. 1 pkt 3, na koszty wykonania zamówienia należy do wykonawcy pod rygorem odmowy dokonania zmiany umowy przez zamawiającego. Wszelkie zmiany i uzupełnienia niniejszej umowy muszą być dokonane w formie pisemnego aneksu uzgodnionego przez strony niniejszej umowy.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 INFORMACJE ADMINISTRACYJNE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IV.6.1) Sposób udostępniania informacji o charakterze poufnym </w:t>
      </w:r>
      <w:r w:rsidRPr="00307A5E">
        <w:rPr>
          <w:rFonts w:ascii="Tahoma" w:eastAsia="Times New Roman" w:hAnsi="Tahoma" w:cs="Tahoma"/>
          <w:i/>
          <w:iCs/>
          <w:color w:val="000000"/>
          <w:sz w:val="18"/>
          <w:szCs w:val="18"/>
          <w:lang w:eastAsia="pl-PL"/>
        </w:rPr>
        <w:t>(jeżeli dotyczy):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lastRenderedPageBreak/>
        <w:t>Środki służące ochronie informacji o charakterze poufnym</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IV.6.2) Termin składania ofert lub wniosków o dopuszczenie do udziału w postępowaniu: </w:t>
      </w:r>
      <w:r w:rsidRPr="00307A5E">
        <w:rPr>
          <w:rFonts w:ascii="Tahoma" w:eastAsia="Times New Roman" w:hAnsi="Tahoma" w:cs="Tahoma"/>
          <w:color w:val="000000"/>
          <w:sz w:val="18"/>
          <w:szCs w:val="18"/>
          <w:lang w:eastAsia="pl-PL"/>
        </w:rPr>
        <w:br/>
        <w:t>Data: 03/02/2017, godzina: 11:15, </w:t>
      </w:r>
      <w:r w:rsidRPr="00307A5E">
        <w:rPr>
          <w:rFonts w:ascii="Tahoma" w:eastAsia="Times New Roman" w:hAnsi="Tahoma" w:cs="Tahoma"/>
          <w:color w:val="000000"/>
          <w:sz w:val="18"/>
          <w:szCs w:val="18"/>
          <w:lang w:eastAsia="pl-PL"/>
        </w:rPr>
        <w:br/>
        <w:t>Skrócenie terminu składania wniosków, ze względu na pilną potrzebę udzielenia zamówienia (przetarg nieograniczony, przetarg ograniczony, negocjacje z ogłoszeniem): </w:t>
      </w:r>
      <w:r w:rsidRPr="00307A5E">
        <w:rPr>
          <w:rFonts w:ascii="Tahoma" w:eastAsia="Times New Roman" w:hAnsi="Tahoma" w:cs="Tahoma"/>
          <w:color w:val="000000"/>
          <w:sz w:val="18"/>
          <w:szCs w:val="18"/>
          <w:lang w:eastAsia="pl-PL"/>
        </w:rPr>
        <w:br/>
        <w:t>nie </w:t>
      </w:r>
      <w:r w:rsidRPr="00307A5E">
        <w:rPr>
          <w:rFonts w:ascii="Tahoma" w:eastAsia="Times New Roman" w:hAnsi="Tahoma" w:cs="Tahoma"/>
          <w:color w:val="000000"/>
          <w:sz w:val="18"/>
          <w:szCs w:val="18"/>
          <w:lang w:eastAsia="pl-PL"/>
        </w:rPr>
        <w:br/>
        <w:t>Wskazać powody: </w:t>
      </w:r>
      <w:r w:rsidRPr="00307A5E">
        <w:rPr>
          <w:rFonts w:ascii="Tahoma" w:eastAsia="Times New Roman" w:hAnsi="Tahoma" w:cs="Tahoma"/>
          <w:color w:val="000000"/>
          <w:sz w:val="18"/>
          <w:szCs w:val="18"/>
          <w:lang w:eastAsia="pl-PL"/>
        </w:rPr>
        <w:br/>
      </w:r>
      <w:r w:rsidRPr="00307A5E">
        <w:rPr>
          <w:rFonts w:ascii="Tahoma" w:eastAsia="Times New Roman" w:hAnsi="Tahoma" w:cs="Tahoma"/>
          <w:color w:val="000000"/>
          <w:sz w:val="18"/>
          <w:szCs w:val="18"/>
          <w:lang w:eastAsia="pl-PL"/>
        </w:rPr>
        <w:br/>
        <w:t>Język lub języki, w jakich mogą być sporządzane oferty lub wnioski o dopuszczenie do udziału w postępowaniu </w:t>
      </w:r>
      <w:r w:rsidRPr="00307A5E">
        <w:rPr>
          <w:rFonts w:ascii="Tahoma" w:eastAsia="Times New Roman" w:hAnsi="Tahoma" w:cs="Tahoma"/>
          <w:color w:val="000000"/>
          <w:sz w:val="18"/>
          <w:szCs w:val="18"/>
          <w:lang w:eastAsia="pl-PL"/>
        </w:rPr>
        <w:br/>
        <w:t>&gt; polski</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IV.6.3) Termin związania ofertą: </w:t>
      </w:r>
      <w:r w:rsidRPr="00307A5E">
        <w:rPr>
          <w:rFonts w:ascii="Tahoma" w:eastAsia="Times New Roman" w:hAnsi="Tahoma" w:cs="Tahoma"/>
          <w:color w:val="000000"/>
          <w:sz w:val="18"/>
          <w:szCs w:val="18"/>
          <w:lang w:eastAsia="pl-PL"/>
        </w:rPr>
        <w:t>okres w dniach: 30 (od ostatecznego terminu składania ofert)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07A5E">
        <w:rPr>
          <w:rFonts w:ascii="Tahoma" w:eastAsia="Times New Roman" w:hAnsi="Tahoma" w:cs="Tahoma"/>
          <w:color w:val="000000"/>
          <w:sz w:val="18"/>
          <w:szCs w:val="18"/>
          <w:lang w:eastAsia="pl-PL"/>
        </w:rPr>
        <w:t> 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07A5E">
        <w:rPr>
          <w:rFonts w:ascii="Tahoma" w:eastAsia="Times New Roman" w:hAnsi="Tahoma" w:cs="Tahoma"/>
          <w:color w:val="000000"/>
          <w:sz w:val="18"/>
          <w:szCs w:val="18"/>
          <w:lang w:eastAsia="pl-PL"/>
        </w:rPr>
        <w:t> nie </w:t>
      </w:r>
      <w:r w:rsidRPr="00307A5E">
        <w:rPr>
          <w:rFonts w:ascii="Tahoma" w:eastAsia="Times New Roman" w:hAnsi="Tahoma" w:cs="Tahoma"/>
          <w:color w:val="000000"/>
          <w:sz w:val="18"/>
          <w:szCs w:val="18"/>
          <w:lang w:eastAsia="pl-PL"/>
        </w:rPr>
        <w:br/>
      </w:r>
      <w:r w:rsidRPr="00307A5E">
        <w:rPr>
          <w:rFonts w:ascii="Tahoma" w:eastAsia="Times New Roman" w:hAnsi="Tahoma" w:cs="Tahoma"/>
          <w:b/>
          <w:bCs/>
          <w:color w:val="000000"/>
          <w:sz w:val="18"/>
          <w:szCs w:val="18"/>
          <w:lang w:eastAsia="pl-PL"/>
        </w:rPr>
        <w:t>IV.6.6) Informacje dodatkowe:</w:t>
      </w:r>
    </w:p>
    <w:p w:rsidR="008B4BB5" w:rsidRDefault="008B4BB5">
      <w:bookmarkStart w:id="0" w:name="_GoBack"/>
      <w:bookmarkEnd w:id="0"/>
    </w:p>
    <w:sectPr w:rsidR="008B4B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B6" w:rsidRDefault="00B705B6" w:rsidP="00307A5E">
      <w:pPr>
        <w:spacing w:after="0" w:line="240" w:lineRule="auto"/>
      </w:pPr>
      <w:r>
        <w:separator/>
      </w:r>
    </w:p>
  </w:endnote>
  <w:endnote w:type="continuationSeparator" w:id="0">
    <w:p w:rsidR="00B705B6" w:rsidRDefault="00B705B6" w:rsidP="0030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695471"/>
      <w:docPartObj>
        <w:docPartGallery w:val="Page Numbers (Bottom of Page)"/>
        <w:docPartUnique/>
      </w:docPartObj>
    </w:sdtPr>
    <w:sdtContent>
      <w:p w:rsidR="00307A5E" w:rsidRDefault="00307A5E">
        <w:pPr>
          <w:pStyle w:val="Stopka"/>
          <w:jc w:val="right"/>
        </w:pPr>
        <w:r>
          <w:fldChar w:fldCharType="begin"/>
        </w:r>
        <w:r>
          <w:instrText>PAGE   \* MERGEFORMAT</w:instrText>
        </w:r>
        <w:r>
          <w:fldChar w:fldCharType="separate"/>
        </w:r>
        <w:r>
          <w:rPr>
            <w:noProof/>
          </w:rPr>
          <w:t>3</w:t>
        </w:r>
        <w:r>
          <w:fldChar w:fldCharType="end"/>
        </w:r>
      </w:p>
    </w:sdtContent>
  </w:sdt>
  <w:p w:rsidR="00307A5E" w:rsidRDefault="00307A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B6" w:rsidRDefault="00B705B6" w:rsidP="00307A5E">
      <w:pPr>
        <w:spacing w:after="0" w:line="240" w:lineRule="auto"/>
      </w:pPr>
      <w:r>
        <w:separator/>
      </w:r>
    </w:p>
  </w:footnote>
  <w:footnote w:type="continuationSeparator" w:id="0">
    <w:p w:rsidR="00B705B6" w:rsidRDefault="00B705B6" w:rsidP="00307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5E"/>
    <w:rsid w:val="00307A5E"/>
    <w:rsid w:val="008B4BB5"/>
    <w:rsid w:val="00B70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A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07A5E"/>
    <w:rPr>
      <w:color w:val="0000FF"/>
      <w:u w:val="single"/>
    </w:rPr>
  </w:style>
  <w:style w:type="character" w:customStyle="1" w:styleId="apple-converted-space">
    <w:name w:val="apple-converted-space"/>
    <w:basedOn w:val="Domylnaczcionkaakapitu"/>
    <w:rsid w:val="00307A5E"/>
  </w:style>
  <w:style w:type="paragraph" w:styleId="Nagwek">
    <w:name w:val="header"/>
    <w:basedOn w:val="Normalny"/>
    <w:link w:val="NagwekZnak"/>
    <w:uiPriority w:val="99"/>
    <w:unhideWhenUsed/>
    <w:rsid w:val="00307A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A5E"/>
  </w:style>
  <w:style w:type="paragraph" w:styleId="Stopka">
    <w:name w:val="footer"/>
    <w:basedOn w:val="Normalny"/>
    <w:link w:val="StopkaZnak"/>
    <w:uiPriority w:val="99"/>
    <w:unhideWhenUsed/>
    <w:rsid w:val="00307A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A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07A5E"/>
    <w:rPr>
      <w:color w:val="0000FF"/>
      <w:u w:val="single"/>
    </w:rPr>
  </w:style>
  <w:style w:type="character" w:customStyle="1" w:styleId="apple-converted-space">
    <w:name w:val="apple-converted-space"/>
    <w:basedOn w:val="Domylnaczcionkaakapitu"/>
    <w:rsid w:val="00307A5E"/>
  </w:style>
  <w:style w:type="paragraph" w:styleId="Nagwek">
    <w:name w:val="header"/>
    <w:basedOn w:val="Normalny"/>
    <w:link w:val="NagwekZnak"/>
    <w:uiPriority w:val="99"/>
    <w:unhideWhenUsed/>
    <w:rsid w:val="00307A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A5E"/>
  </w:style>
  <w:style w:type="paragraph" w:styleId="Stopka">
    <w:name w:val="footer"/>
    <w:basedOn w:val="Normalny"/>
    <w:link w:val="StopkaZnak"/>
    <w:uiPriority w:val="99"/>
    <w:unhideWhenUsed/>
    <w:rsid w:val="00307A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9855">
      <w:bodyDiv w:val="1"/>
      <w:marLeft w:val="0"/>
      <w:marRight w:val="0"/>
      <w:marTop w:val="0"/>
      <w:marBottom w:val="0"/>
      <w:divBdr>
        <w:top w:val="none" w:sz="0" w:space="0" w:color="auto"/>
        <w:left w:val="none" w:sz="0" w:space="0" w:color="auto"/>
        <w:bottom w:val="none" w:sz="0" w:space="0" w:color="auto"/>
        <w:right w:val="none" w:sz="0" w:space="0" w:color="auto"/>
      </w:divBdr>
      <w:divsChild>
        <w:div w:id="1396124596">
          <w:marLeft w:val="0"/>
          <w:marRight w:val="0"/>
          <w:marTop w:val="0"/>
          <w:marBottom w:val="0"/>
          <w:divBdr>
            <w:top w:val="none" w:sz="0" w:space="0" w:color="auto"/>
            <w:left w:val="none" w:sz="0" w:space="0" w:color="auto"/>
            <w:bottom w:val="none" w:sz="0" w:space="0" w:color="auto"/>
            <w:right w:val="none" w:sz="0" w:space="0" w:color="auto"/>
          </w:divBdr>
        </w:div>
        <w:div w:id="683022308">
          <w:marLeft w:val="0"/>
          <w:marRight w:val="0"/>
          <w:marTop w:val="0"/>
          <w:marBottom w:val="0"/>
          <w:divBdr>
            <w:top w:val="none" w:sz="0" w:space="0" w:color="auto"/>
            <w:left w:val="none" w:sz="0" w:space="0" w:color="auto"/>
            <w:bottom w:val="none" w:sz="0" w:space="0" w:color="auto"/>
            <w:right w:val="none" w:sz="0" w:space="0" w:color="auto"/>
          </w:divBdr>
        </w:div>
        <w:div w:id="33509414">
          <w:marLeft w:val="0"/>
          <w:marRight w:val="0"/>
          <w:marTop w:val="0"/>
          <w:marBottom w:val="0"/>
          <w:divBdr>
            <w:top w:val="none" w:sz="0" w:space="0" w:color="auto"/>
            <w:left w:val="none" w:sz="0" w:space="0" w:color="auto"/>
            <w:bottom w:val="none" w:sz="0" w:space="0" w:color="auto"/>
            <w:right w:val="none" w:sz="0" w:space="0" w:color="auto"/>
          </w:divBdr>
        </w:div>
        <w:div w:id="396898607">
          <w:marLeft w:val="0"/>
          <w:marRight w:val="0"/>
          <w:marTop w:val="0"/>
          <w:marBottom w:val="0"/>
          <w:divBdr>
            <w:top w:val="none" w:sz="0" w:space="0" w:color="auto"/>
            <w:left w:val="none" w:sz="0" w:space="0" w:color="auto"/>
            <w:bottom w:val="none" w:sz="0" w:space="0" w:color="auto"/>
            <w:right w:val="none" w:sz="0" w:space="0" w:color="auto"/>
          </w:divBdr>
          <w:divsChild>
            <w:div w:id="1526554635">
              <w:marLeft w:val="0"/>
              <w:marRight w:val="0"/>
              <w:marTop w:val="0"/>
              <w:marBottom w:val="0"/>
              <w:divBdr>
                <w:top w:val="none" w:sz="0" w:space="0" w:color="auto"/>
                <w:left w:val="none" w:sz="0" w:space="0" w:color="auto"/>
                <w:bottom w:val="none" w:sz="0" w:space="0" w:color="auto"/>
                <w:right w:val="none" w:sz="0" w:space="0" w:color="auto"/>
              </w:divBdr>
            </w:div>
          </w:divsChild>
        </w:div>
        <w:div w:id="1564829452">
          <w:marLeft w:val="0"/>
          <w:marRight w:val="0"/>
          <w:marTop w:val="0"/>
          <w:marBottom w:val="0"/>
          <w:divBdr>
            <w:top w:val="none" w:sz="0" w:space="0" w:color="auto"/>
            <w:left w:val="none" w:sz="0" w:space="0" w:color="auto"/>
            <w:bottom w:val="none" w:sz="0" w:space="0" w:color="auto"/>
            <w:right w:val="none" w:sz="0" w:space="0" w:color="auto"/>
          </w:divBdr>
          <w:divsChild>
            <w:div w:id="1945066852">
              <w:marLeft w:val="0"/>
              <w:marRight w:val="0"/>
              <w:marTop w:val="0"/>
              <w:marBottom w:val="0"/>
              <w:divBdr>
                <w:top w:val="none" w:sz="0" w:space="0" w:color="auto"/>
                <w:left w:val="none" w:sz="0" w:space="0" w:color="auto"/>
                <w:bottom w:val="none" w:sz="0" w:space="0" w:color="auto"/>
                <w:right w:val="none" w:sz="0" w:space="0" w:color="auto"/>
              </w:divBdr>
            </w:div>
          </w:divsChild>
        </w:div>
        <w:div w:id="1997563553">
          <w:marLeft w:val="0"/>
          <w:marRight w:val="0"/>
          <w:marTop w:val="0"/>
          <w:marBottom w:val="0"/>
          <w:divBdr>
            <w:top w:val="none" w:sz="0" w:space="0" w:color="auto"/>
            <w:left w:val="none" w:sz="0" w:space="0" w:color="auto"/>
            <w:bottom w:val="none" w:sz="0" w:space="0" w:color="auto"/>
            <w:right w:val="none" w:sz="0" w:space="0" w:color="auto"/>
          </w:divBdr>
          <w:divsChild>
            <w:div w:id="1722754815">
              <w:marLeft w:val="0"/>
              <w:marRight w:val="0"/>
              <w:marTop w:val="0"/>
              <w:marBottom w:val="0"/>
              <w:divBdr>
                <w:top w:val="none" w:sz="0" w:space="0" w:color="auto"/>
                <w:left w:val="none" w:sz="0" w:space="0" w:color="auto"/>
                <w:bottom w:val="none" w:sz="0" w:space="0" w:color="auto"/>
                <w:right w:val="none" w:sz="0" w:space="0" w:color="auto"/>
              </w:divBdr>
            </w:div>
            <w:div w:id="126902233">
              <w:marLeft w:val="0"/>
              <w:marRight w:val="0"/>
              <w:marTop w:val="0"/>
              <w:marBottom w:val="0"/>
              <w:divBdr>
                <w:top w:val="none" w:sz="0" w:space="0" w:color="auto"/>
                <w:left w:val="none" w:sz="0" w:space="0" w:color="auto"/>
                <w:bottom w:val="none" w:sz="0" w:space="0" w:color="auto"/>
                <w:right w:val="none" w:sz="0" w:space="0" w:color="auto"/>
              </w:divBdr>
            </w:div>
            <w:div w:id="696854023">
              <w:marLeft w:val="0"/>
              <w:marRight w:val="0"/>
              <w:marTop w:val="0"/>
              <w:marBottom w:val="0"/>
              <w:divBdr>
                <w:top w:val="none" w:sz="0" w:space="0" w:color="auto"/>
                <w:left w:val="none" w:sz="0" w:space="0" w:color="auto"/>
                <w:bottom w:val="none" w:sz="0" w:space="0" w:color="auto"/>
                <w:right w:val="none" w:sz="0" w:space="0" w:color="auto"/>
              </w:divBdr>
            </w:div>
            <w:div w:id="2058965454">
              <w:marLeft w:val="0"/>
              <w:marRight w:val="0"/>
              <w:marTop w:val="0"/>
              <w:marBottom w:val="0"/>
              <w:divBdr>
                <w:top w:val="none" w:sz="0" w:space="0" w:color="auto"/>
                <w:left w:val="none" w:sz="0" w:space="0" w:color="auto"/>
                <w:bottom w:val="none" w:sz="0" w:space="0" w:color="auto"/>
                <w:right w:val="none" w:sz="0" w:space="0" w:color="auto"/>
              </w:divBdr>
            </w:div>
          </w:divsChild>
        </w:div>
        <w:div w:id="1939872067">
          <w:marLeft w:val="0"/>
          <w:marRight w:val="0"/>
          <w:marTop w:val="0"/>
          <w:marBottom w:val="0"/>
          <w:divBdr>
            <w:top w:val="none" w:sz="0" w:space="0" w:color="auto"/>
            <w:left w:val="none" w:sz="0" w:space="0" w:color="auto"/>
            <w:bottom w:val="none" w:sz="0" w:space="0" w:color="auto"/>
            <w:right w:val="none" w:sz="0" w:space="0" w:color="auto"/>
          </w:divBdr>
          <w:divsChild>
            <w:div w:id="1132209748">
              <w:marLeft w:val="0"/>
              <w:marRight w:val="0"/>
              <w:marTop w:val="0"/>
              <w:marBottom w:val="0"/>
              <w:divBdr>
                <w:top w:val="none" w:sz="0" w:space="0" w:color="auto"/>
                <w:left w:val="none" w:sz="0" w:space="0" w:color="auto"/>
                <w:bottom w:val="none" w:sz="0" w:space="0" w:color="auto"/>
                <w:right w:val="none" w:sz="0" w:space="0" w:color="auto"/>
              </w:divBdr>
            </w:div>
            <w:div w:id="1818692164">
              <w:marLeft w:val="0"/>
              <w:marRight w:val="0"/>
              <w:marTop w:val="0"/>
              <w:marBottom w:val="0"/>
              <w:divBdr>
                <w:top w:val="none" w:sz="0" w:space="0" w:color="auto"/>
                <w:left w:val="none" w:sz="0" w:space="0" w:color="auto"/>
                <w:bottom w:val="none" w:sz="0" w:space="0" w:color="auto"/>
                <w:right w:val="none" w:sz="0" w:space="0" w:color="auto"/>
              </w:divBdr>
            </w:div>
            <w:div w:id="1870681962">
              <w:marLeft w:val="0"/>
              <w:marRight w:val="0"/>
              <w:marTop w:val="0"/>
              <w:marBottom w:val="0"/>
              <w:divBdr>
                <w:top w:val="none" w:sz="0" w:space="0" w:color="auto"/>
                <w:left w:val="none" w:sz="0" w:space="0" w:color="auto"/>
                <w:bottom w:val="none" w:sz="0" w:space="0" w:color="auto"/>
                <w:right w:val="none" w:sz="0" w:space="0" w:color="auto"/>
              </w:divBdr>
            </w:div>
            <w:div w:id="376396408">
              <w:marLeft w:val="0"/>
              <w:marRight w:val="0"/>
              <w:marTop w:val="0"/>
              <w:marBottom w:val="0"/>
              <w:divBdr>
                <w:top w:val="none" w:sz="0" w:space="0" w:color="auto"/>
                <w:left w:val="none" w:sz="0" w:space="0" w:color="auto"/>
                <w:bottom w:val="none" w:sz="0" w:space="0" w:color="auto"/>
                <w:right w:val="none" w:sz="0" w:space="0" w:color="auto"/>
              </w:divBdr>
            </w:div>
            <w:div w:id="1318726954">
              <w:marLeft w:val="0"/>
              <w:marRight w:val="0"/>
              <w:marTop w:val="0"/>
              <w:marBottom w:val="0"/>
              <w:divBdr>
                <w:top w:val="none" w:sz="0" w:space="0" w:color="auto"/>
                <w:left w:val="none" w:sz="0" w:space="0" w:color="auto"/>
                <w:bottom w:val="none" w:sz="0" w:space="0" w:color="auto"/>
                <w:right w:val="none" w:sz="0" w:space="0" w:color="auto"/>
              </w:divBdr>
            </w:div>
            <w:div w:id="684284097">
              <w:marLeft w:val="0"/>
              <w:marRight w:val="0"/>
              <w:marTop w:val="0"/>
              <w:marBottom w:val="0"/>
              <w:divBdr>
                <w:top w:val="none" w:sz="0" w:space="0" w:color="auto"/>
                <w:left w:val="none" w:sz="0" w:space="0" w:color="auto"/>
                <w:bottom w:val="none" w:sz="0" w:space="0" w:color="auto"/>
                <w:right w:val="none" w:sz="0" w:space="0" w:color="auto"/>
              </w:divBdr>
            </w:div>
            <w:div w:id="102653394">
              <w:marLeft w:val="0"/>
              <w:marRight w:val="0"/>
              <w:marTop w:val="0"/>
              <w:marBottom w:val="0"/>
              <w:divBdr>
                <w:top w:val="none" w:sz="0" w:space="0" w:color="auto"/>
                <w:left w:val="none" w:sz="0" w:space="0" w:color="auto"/>
                <w:bottom w:val="none" w:sz="0" w:space="0" w:color="auto"/>
                <w:right w:val="none" w:sz="0" w:space="0" w:color="auto"/>
              </w:divBdr>
            </w:div>
          </w:divsChild>
        </w:div>
        <w:div w:id="1582517950">
          <w:marLeft w:val="0"/>
          <w:marRight w:val="0"/>
          <w:marTop w:val="0"/>
          <w:marBottom w:val="0"/>
          <w:divBdr>
            <w:top w:val="none" w:sz="0" w:space="0" w:color="auto"/>
            <w:left w:val="none" w:sz="0" w:space="0" w:color="auto"/>
            <w:bottom w:val="none" w:sz="0" w:space="0" w:color="auto"/>
            <w:right w:val="none" w:sz="0" w:space="0" w:color="auto"/>
          </w:divBdr>
          <w:divsChild>
            <w:div w:id="468979100">
              <w:marLeft w:val="0"/>
              <w:marRight w:val="0"/>
              <w:marTop w:val="0"/>
              <w:marBottom w:val="0"/>
              <w:divBdr>
                <w:top w:val="none" w:sz="0" w:space="0" w:color="auto"/>
                <w:left w:val="none" w:sz="0" w:space="0" w:color="auto"/>
                <w:bottom w:val="none" w:sz="0" w:space="0" w:color="auto"/>
                <w:right w:val="none" w:sz="0" w:space="0" w:color="auto"/>
              </w:divBdr>
            </w:div>
            <w:div w:id="380792744">
              <w:marLeft w:val="0"/>
              <w:marRight w:val="0"/>
              <w:marTop w:val="0"/>
              <w:marBottom w:val="0"/>
              <w:divBdr>
                <w:top w:val="none" w:sz="0" w:space="0" w:color="auto"/>
                <w:left w:val="none" w:sz="0" w:space="0" w:color="auto"/>
                <w:bottom w:val="none" w:sz="0" w:space="0" w:color="auto"/>
                <w:right w:val="none" w:sz="0" w:space="0" w:color="auto"/>
              </w:divBdr>
            </w:div>
            <w:div w:id="905996691">
              <w:marLeft w:val="0"/>
              <w:marRight w:val="0"/>
              <w:marTop w:val="0"/>
              <w:marBottom w:val="0"/>
              <w:divBdr>
                <w:top w:val="none" w:sz="0" w:space="0" w:color="auto"/>
                <w:left w:val="none" w:sz="0" w:space="0" w:color="auto"/>
                <w:bottom w:val="none" w:sz="0" w:space="0" w:color="auto"/>
                <w:right w:val="none" w:sz="0" w:space="0" w:color="auto"/>
              </w:divBdr>
            </w:div>
          </w:divsChild>
        </w:div>
        <w:div w:id="1504316565">
          <w:marLeft w:val="0"/>
          <w:marRight w:val="0"/>
          <w:marTop w:val="0"/>
          <w:marBottom w:val="0"/>
          <w:divBdr>
            <w:top w:val="none" w:sz="0" w:space="0" w:color="auto"/>
            <w:left w:val="none" w:sz="0" w:space="0" w:color="auto"/>
            <w:bottom w:val="none" w:sz="0" w:space="0" w:color="auto"/>
            <w:right w:val="none" w:sz="0" w:space="0" w:color="auto"/>
          </w:divBdr>
          <w:divsChild>
            <w:div w:id="1590580564">
              <w:marLeft w:val="0"/>
              <w:marRight w:val="0"/>
              <w:marTop w:val="0"/>
              <w:marBottom w:val="0"/>
              <w:divBdr>
                <w:top w:val="none" w:sz="0" w:space="0" w:color="auto"/>
                <w:left w:val="none" w:sz="0" w:space="0" w:color="auto"/>
                <w:bottom w:val="none" w:sz="0" w:space="0" w:color="auto"/>
                <w:right w:val="none" w:sz="0" w:space="0" w:color="auto"/>
              </w:divBdr>
            </w:div>
            <w:div w:id="684677369">
              <w:marLeft w:val="0"/>
              <w:marRight w:val="0"/>
              <w:marTop w:val="0"/>
              <w:marBottom w:val="0"/>
              <w:divBdr>
                <w:top w:val="none" w:sz="0" w:space="0" w:color="auto"/>
                <w:left w:val="none" w:sz="0" w:space="0" w:color="auto"/>
                <w:bottom w:val="none" w:sz="0" w:space="0" w:color="auto"/>
                <w:right w:val="none" w:sz="0" w:space="0" w:color="auto"/>
              </w:divBdr>
            </w:div>
            <w:div w:id="1816413759">
              <w:marLeft w:val="0"/>
              <w:marRight w:val="0"/>
              <w:marTop w:val="0"/>
              <w:marBottom w:val="0"/>
              <w:divBdr>
                <w:top w:val="none" w:sz="0" w:space="0" w:color="auto"/>
                <w:left w:val="none" w:sz="0" w:space="0" w:color="auto"/>
                <w:bottom w:val="none" w:sz="0" w:space="0" w:color="auto"/>
                <w:right w:val="none" w:sz="0" w:space="0" w:color="auto"/>
              </w:divBdr>
            </w:div>
            <w:div w:id="216671801">
              <w:marLeft w:val="0"/>
              <w:marRight w:val="0"/>
              <w:marTop w:val="0"/>
              <w:marBottom w:val="0"/>
              <w:divBdr>
                <w:top w:val="none" w:sz="0" w:space="0" w:color="auto"/>
                <w:left w:val="none" w:sz="0" w:space="0" w:color="auto"/>
                <w:bottom w:val="none" w:sz="0" w:space="0" w:color="auto"/>
                <w:right w:val="none" w:sz="0" w:space="0" w:color="auto"/>
              </w:divBdr>
            </w:div>
            <w:div w:id="1536964687">
              <w:marLeft w:val="0"/>
              <w:marRight w:val="0"/>
              <w:marTop w:val="0"/>
              <w:marBottom w:val="0"/>
              <w:divBdr>
                <w:top w:val="none" w:sz="0" w:space="0" w:color="auto"/>
                <w:left w:val="none" w:sz="0" w:space="0" w:color="auto"/>
                <w:bottom w:val="none" w:sz="0" w:space="0" w:color="auto"/>
                <w:right w:val="none" w:sz="0" w:space="0" w:color="auto"/>
              </w:divBdr>
            </w:div>
          </w:divsChild>
        </w:div>
        <w:div w:id="774059362">
          <w:marLeft w:val="0"/>
          <w:marRight w:val="0"/>
          <w:marTop w:val="0"/>
          <w:marBottom w:val="0"/>
          <w:divBdr>
            <w:top w:val="none" w:sz="0" w:space="0" w:color="auto"/>
            <w:left w:val="none" w:sz="0" w:space="0" w:color="auto"/>
            <w:bottom w:val="none" w:sz="0" w:space="0" w:color="auto"/>
            <w:right w:val="none" w:sz="0" w:space="0" w:color="auto"/>
          </w:divBdr>
          <w:divsChild>
            <w:div w:id="1160540667">
              <w:marLeft w:val="0"/>
              <w:marRight w:val="0"/>
              <w:marTop w:val="0"/>
              <w:marBottom w:val="0"/>
              <w:divBdr>
                <w:top w:val="none" w:sz="0" w:space="0" w:color="auto"/>
                <w:left w:val="none" w:sz="0" w:space="0" w:color="auto"/>
                <w:bottom w:val="none" w:sz="0" w:space="0" w:color="auto"/>
                <w:right w:val="none" w:sz="0" w:space="0" w:color="auto"/>
              </w:divBdr>
            </w:div>
            <w:div w:id="1403865351">
              <w:marLeft w:val="0"/>
              <w:marRight w:val="0"/>
              <w:marTop w:val="0"/>
              <w:marBottom w:val="0"/>
              <w:divBdr>
                <w:top w:val="none" w:sz="0" w:space="0" w:color="auto"/>
                <w:left w:val="none" w:sz="0" w:space="0" w:color="auto"/>
                <w:bottom w:val="none" w:sz="0" w:space="0" w:color="auto"/>
                <w:right w:val="none" w:sz="0" w:space="0" w:color="auto"/>
              </w:divBdr>
            </w:div>
            <w:div w:id="1026715546">
              <w:marLeft w:val="0"/>
              <w:marRight w:val="0"/>
              <w:marTop w:val="0"/>
              <w:marBottom w:val="0"/>
              <w:divBdr>
                <w:top w:val="none" w:sz="0" w:space="0" w:color="auto"/>
                <w:left w:val="none" w:sz="0" w:space="0" w:color="auto"/>
                <w:bottom w:val="none" w:sz="0" w:space="0" w:color="auto"/>
                <w:right w:val="none" w:sz="0" w:space="0" w:color="auto"/>
              </w:divBdr>
            </w:div>
            <w:div w:id="172376133">
              <w:marLeft w:val="0"/>
              <w:marRight w:val="0"/>
              <w:marTop w:val="0"/>
              <w:marBottom w:val="0"/>
              <w:divBdr>
                <w:top w:val="none" w:sz="0" w:space="0" w:color="auto"/>
                <w:left w:val="none" w:sz="0" w:space="0" w:color="auto"/>
                <w:bottom w:val="none" w:sz="0" w:space="0" w:color="auto"/>
                <w:right w:val="none" w:sz="0" w:space="0" w:color="auto"/>
              </w:divBdr>
            </w:div>
            <w:div w:id="739985310">
              <w:marLeft w:val="0"/>
              <w:marRight w:val="0"/>
              <w:marTop w:val="0"/>
              <w:marBottom w:val="0"/>
              <w:divBdr>
                <w:top w:val="none" w:sz="0" w:space="0" w:color="auto"/>
                <w:left w:val="none" w:sz="0" w:space="0" w:color="auto"/>
                <w:bottom w:val="none" w:sz="0" w:space="0" w:color="auto"/>
                <w:right w:val="none" w:sz="0" w:space="0" w:color="auto"/>
              </w:divBdr>
            </w:div>
            <w:div w:id="256064581">
              <w:marLeft w:val="0"/>
              <w:marRight w:val="0"/>
              <w:marTop w:val="0"/>
              <w:marBottom w:val="0"/>
              <w:divBdr>
                <w:top w:val="none" w:sz="0" w:space="0" w:color="auto"/>
                <w:left w:val="none" w:sz="0" w:space="0" w:color="auto"/>
                <w:bottom w:val="none" w:sz="0" w:space="0" w:color="auto"/>
                <w:right w:val="none" w:sz="0" w:space="0" w:color="auto"/>
              </w:divBdr>
            </w:div>
            <w:div w:id="1948417794">
              <w:marLeft w:val="0"/>
              <w:marRight w:val="0"/>
              <w:marTop w:val="0"/>
              <w:marBottom w:val="0"/>
              <w:divBdr>
                <w:top w:val="none" w:sz="0" w:space="0" w:color="auto"/>
                <w:left w:val="none" w:sz="0" w:space="0" w:color="auto"/>
                <w:bottom w:val="none" w:sz="0" w:space="0" w:color="auto"/>
                <w:right w:val="none" w:sz="0" w:space="0" w:color="auto"/>
              </w:divBdr>
            </w:div>
            <w:div w:id="2979598">
              <w:marLeft w:val="0"/>
              <w:marRight w:val="0"/>
              <w:marTop w:val="0"/>
              <w:marBottom w:val="0"/>
              <w:divBdr>
                <w:top w:val="none" w:sz="0" w:space="0" w:color="auto"/>
                <w:left w:val="none" w:sz="0" w:space="0" w:color="auto"/>
                <w:bottom w:val="none" w:sz="0" w:space="0" w:color="auto"/>
                <w:right w:val="none" w:sz="0" w:space="0" w:color="auto"/>
              </w:divBdr>
            </w:div>
            <w:div w:id="11967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oz.starachowice.sisco.in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3354</Words>
  <Characters>20129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2017-01-25T13:18:00Z</dcterms:created>
  <dcterms:modified xsi:type="dcterms:W3CDTF">2017-01-25T13:20:00Z</dcterms:modified>
</cp:coreProperties>
</file>