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47E2C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041627">
        <w:rPr>
          <w:rFonts w:ascii="Arial" w:hAnsi="Arial" w:cs="Arial"/>
          <w:sz w:val="18"/>
          <w:szCs w:val="18"/>
        </w:rPr>
        <w:t>SM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r w:rsidR="00041627">
        <w:rPr>
          <w:rFonts w:ascii="Arial" w:hAnsi="Arial" w:cs="Arial"/>
        </w:rPr>
        <w:t>sprzętu medycznego</w:t>
      </w:r>
      <w:r w:rsidR="00B23DFE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2DF5-A845-4F29-976F-DF8FA96F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2016-12-02T07:47:00Z</cp:lastPrinted>
  <dcterms:created xsi:type="dcterms:W3CDTF">2016-08-30T05:51:00Z</dcterms:created>
  <dcterms:modified xsi:type="dcterms:W3CDTF">2017-03-28T07:47:00Z</dcterms:modified>
</cp:coreProperties>
</file>