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BD3" w:rsidRPr="00C30BD3" w:rsidRDefault="00C30BD3" w:rsidP="00C30BD3">
      <w:pPr>
        <w:spacing w:after="24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Ogłoszenie nr 618521-N-2017 z dnia 2017-11-20 r. </w:t>
      </w:r>
    </w:p>
    <w:p w:rsidR="00C30BD3" w:rsidRPr="00C30BD3" w:rsidRDefault="00C30BD3" w:rsidP="00C30BD3">
      <w:pPr>
        <w:spacing w:after="0" w:line="240" w:lineRule="auto"/>
        <w:jc w:val="center"/>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Powiatowy Zakład Opieki Zdrowotnej: Dostawa testów i odczynników laboratoryjnych wraz z dzierżawą analizatorów</w:t>
      </w:r>
      <w:r w:rsidRPr="00C30BD3">
        <w:rPr>
          <w:rFonts w:ascii="Times New Roman" w:eastAsia="Times New Roman" w:hAnsi="Times New Roman" w:cs="Times New Roman"/>
          <w:sz w:val="24"/>
          <w:szCs w:val="24"/>
          <w:lang w:eastAsia="pl-PL"/>
        </w:rPr>
        <w:br/>
        <w:t xml:space="preserve">OGŁOSZENIE O ZAMÓWIENIU - Dostawy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Zamieszczanie ogłoszenia:</w:t>
      </w:r>
      <w:r w:rsidRPr="00C30BD3">
        <w:rPr>
          <w:rFonts w:ascii="Times New Roman" w:eastAsia="Times New Roman" w:hAnsi="Times New Roman" w:cs="Times New Roman"/>
          <w:sz w:val="24"/>
          <w:szCs w:val="24"/>
          <w:lang w:eastAsia="pl-PL"/>
        </w:rPr>
        <w:t xml:space="preserve"> Zamieszczanie obowiązkowe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Ogłoszenie dotyczy:</w:t>
      </w:r>
      <w:r w:rsidRPr="00C30BD3">
        <w:rPr>
          <w:rFonts w:ascii="Times New Roman" w:eastAsia="Times New Roman" w:hAnsi="Times New Roman" w:cs="Times New Roman"/>
          <w:sz w:val="24"/>
          <w:szCs w:val="24"/>
          <w:lang w:eastAsia="pl-PL"/>
        </w:rPr>
        <w:t xml:space="preserve"> Zamówienia publicznego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Nie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Nazwa projektu lub programu</w:t>
      </w:r>
      <w:r w:rsidRPr="00C30BD3">
        <w:rPr>
          <w:rFonts w:ascii="Times New Roman" w:eastAsia="Times New Roman" w:hAnsi="Times New Roman" w:cs="Times New Roman"/>
          <w:sz w:val="24"/>
          <w:szCs w:val="24"/>
          <w:lang w:eastAsia="pl-PL"/>
        </w:rPr>
        <w:t xml:space="preserve"> </w:t>
      </w:r>
      <w:r w:rsidRPr="00C30BD3">
        <w:rPr>
          <w:rFonts w:ascii="Times New Roman" w:eastAsia="Times New Roman" w:hAnsi="Times New Roman" w:cs="Times New Roman"/>
          <w:sz w:val="24"/>
          <w:szCs w:val="24"/>
          <w:lang w:eastAsia="pl-PL"/>
        </w:rPr>
        <w:br/>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Nie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C30BD3">
        <w:rPr>
          <w:rFonts w:ascii="Times New Roman" w:eastAsia="Times New Roman" w:hAnsi="Times New Roman" w:cs="Times New Roman"/>
          <w:sz w:val="24"/>
          <w:szCs w:val="24"/>
          <w:lang w:eastAsia="pl-PL"/>
        </w:rPr>
        <w:br/>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u w:val="single"/>
          <w:lang w:eastAsia="pl-PL"/>
        </w:rPr>
        <w:t>SEKCJA I: ZAMAWIAJĄCY</w:t>
      </w:r>
      <w:r w:rsidRPr="00C30BD3">
        <w:rPr>
          <w:rFonts w:ascii="Times New Roman" w:eastAsia="Times New Roman" w:hAnsi="Times New Roman" w:cs="Times New Roman"/>
          <w:sz w:val="24"/>
          <w:szCs w:val="24"/>
          <w:lang w:eastAsia="pl-PL"/>
        </w:rPr>
        <w:t xml:space="preserv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 xml:space="preserve">Postępowanie przeprowadza centralny zamawiający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Nie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Nie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Informacje na temat podmiotu któremu zamawiający powierzył/powierzyli prowadzenie postępowania:</w:t>
      </w:r>
      <w:r w:rsidRPr="00C30BD3">
        <w:rPr>
          <w:rFonts w:ascii="Times New Roman" w:eastAsia="Times New Roman" w:hAnsi="Times New Roman" w:cs="Times New Roman"/>
          <w:sz w:val="24"/>
          <w:szCs w:val="24"/>
          <w:lang w:eastAsia="pl-PL"/>
        </w:rPr>
        <w:t xml:space="preserve">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Postępowanie jest przeprowadzane wspólnie przez zamawiających</w:t>
      </w:r>
      <w:r w:rsidRPr="00C30BD3">
        <w:rPr>
          <w:rFonts w:ascii="Times New Roman" w:eastAsia="Times New Roman" w:hAnsi="Times New Roman" w:cs="Times New Roman"/>
          <w:sz w:val="24"/>
          <w:szCs w:val="24"/>
          <w:lang w:eastAsia="pl-PL"/>
        </w:rPr>
        <w:t xml:space="preserv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Nie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Nie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30BD3">
        <w:rPr>
          <w:rFonts w:ascii="Times New Roman" w:eastAsia="Times New Roman" w:hAnsi="Times New Roman" w:cs="Times New Roman"/>
          <w:sz w:val="24"/>
          <w:szCs w:val="24"/>
          <w:lang w:eastAsia="pl-PL"/>
        </w:rPr>
        <w:t xml:space="preserve">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Informacje dodatkowe:</w:t>
      </w:r>
      <w:r w:rsidRPr="00C30BD3">
        <w:rPr>
          <w:rFonts w:ascii="Times New Roman" w:eastAsia="Times New Roman" w:hAnsi="Times New Roman" w:cs="Times New Roman"/>
          <w:sz w:val="24"/>
          <w:szCs w:val="24"/>
          <w:lang w:eastAsia="pl-PL"/>
        </w:rPr>
        <w:t xml:space="preserv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 xml:space="preserve">I. 1) NAZWA I ADRES: </w:t>
      </w:r>
      <w:r w:rsidRPr="00C30BD3">
        <w:rPr>
          <w:rFonts w:ascii="Times New Roman" w:eastAsia="Times New Roman" w:hAnsi="Times New Roman" w:cs="Times New Roman"/>
          <w:sz w:val="24"/>
          <w:szCs w:val="24"/>
          <w:lang w:eastAsia="pl-PL"/>
        </w:rPr>
        <w:t xml:space="preserve">Powiatowy Zakład Opieki Zdrowotnej, krajowy numer identyfikacyjny 29114175200000, ul. ul. Radomska  70 , 27200   Starachowice, woj. świętokrzyskie, państwo Polska, tel. 041 2745202 w. 182, e-mail pzozstarachowice.zp@interia.pl, faks 412 746 158. </w:t>
      </w:r>
      <w:r w:rsidRPr="00C30BD3">
        <w:rPr>
          <w:rFonts w:ascii="Times New Roman" w:eastAsia="Times New Roman" w:hAnsi="Times New Roman" w:cs="Times New Roman"/>
          <w:sz w:val="24"/>
          <w:szCs w:val="24"/>
          <w:lang w:eastAsia="pl-PL"/>
        </w:rPr>
        <w:br/>
        <w:t xml:space="preserve">Adres strony internetowej (URL): http://zoz.starachowice.sisco.info/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lastRenderedPageBreak/>
        <w:t xml:space="preserve">Adres profilu nabywcy: </w:t>
      </w:r>
      <w:r w:rsidRPr="00C30BD3">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 xml:space="preserve">I. 2) RODZAJ ZAMAWIAJĄCEGO: </w:t>
      </w:r>
      <w:r w:rsidRPr="00C30BD3">
        <w:rPr>
          <w:rFonts w:ascii="Times New Roman" w:eastAsia="Times New Roman" w:hAnsi="Times New Roman" w:cs="Times New Roman"/>
          <w:sz w:val="24"/>
          <w:szCs w:val="24"/>
          <w:lang w:eastAsia="pl-PL"/>
        </w:rPr>
        <w:t xml:space="preserve">Podmiot prawa publicznego </w:t>
      </w:r>
      <w:r w:rsidRPr="00C30BD3">
        <w:rPr>
          <w:rFonts w:ascii="Times New Roman" w:eastAsia="Times New Roman" w:hAnsi="Times New Roman" w:cs="Times New Roman"/>
          <w:sz w:val="24"/>
          <w:szCs w:val="24"/>
          <w:lang w:eastAsia="pl-PL"/>
        </w:rPr>
        <w:br/>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 xml:space="preserve">I.3) WSPÓLNE UDZIELANIE ZAMÓWIENIA </w:t>
      </w:r>
      <w:r w:rsidRPr="00C30BD3">
        <w:rPr>
          <w:rFonts w:ascii="Times New Roman" w:eastAsia="Times New Roman" w:hAnsi="Times New Roman" w:cs="Times New Roman"/>
          <w:b/>
          <w:bCs/>
          <w:i/>
          <w:iCs/>
          <w:sz w:val="24"/>
          <w:szCs w:val="24"/>
          <w:lang w:eastAsia="pl-PL"/>
        </w:rPr>
        <w:t>(jeżeli dotyczy)</w:t>
      </w:r>
      <w:r w:rsidRPr="00C30BD3">
        <w:rPr>
          <w:rFonts w:ascii="Times New Roman" w:eastAsia="Times New Roman" w:hAnsi="Times New Roman" w:cs="Times New Roman"/>
          <w:b/>
          <w:bCs/>
          <w:sz w:val="24"/>
          <w:szCs w:val="24"/>
          <w:lang w:eastAsia="pl-PL"/>
        </w:rPr>
        <w:t xml:space="preserv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30BD3">
        <w:rPr>
          <w:rFonts w:ascii="Times New Roman" w:eastAsia="Times New Roman" w:hAnsi="Times New Roman" w:cs="Times New Roman"/>
          <w:sz w:val="24"/>
          <w:szCs w:val="24"/>
          <w:lang w:eastAsia="pl-PL"/>
        </w:rPr>
        <w:br/>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 xml:space="preserve">I.4) KOMUNIKACJA: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30BD3">
        <w:rPr>
          <w:rFonts w:ascii="Times New Roman" w:eastAsia="Times New Roman" w:hAnsi="Times New Roman" w:cs="Times New Roman"/>
          <w:sz w:val="24"/>
          <w:szCs w:val="24"/>
          <w:lang w:eastAsia="pl-PL"/>
        </w:rPr>
        <w:t xml:space="preserv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Tak </w:t>
      </w:r>
      <w:r w:rsidRPr="00C30BD3">
        <w:rPr>
          <w:rFonts w:ascii="Times New Roman" w:eastAsia="Times New Roman" w:hAnsi="Times New Roman" w:cs="Times New Roman"/>
          <w:sz w:val="24"/>
          <w:szCs w:val="24"/>
          <w:lang w:eastAsia="pl-PL"/>
        </w:rPr>
        <w:br/>
        <w:t xml:space="preserve">http://zoz.starachowice.sisco.info/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Tak </w:t>
      </w:r>
      <w:r w:rsidRPr="00C30BD3">
        <w:rPr>
          <w:rFonts w:ascii="Times New Roman" w:eastAsia="Times New Roman" w:hAnsi="Times New Roman" w:cs="Times New Roman"/>
          <w:sz w:val="24"/>
          <w:szCs w:val="24"/>
          <w:lang w:eastAsia="pl-PL"/>
        </w:rPr>
        <w:br/>
        <w:t xml:space="preserve">http://zoz.starachowice.sisco.info/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Nie </w:t>
      </w:r>
      <w:r w:rsidRPr="00C30BD3">
        <w:rPr>
          <w:rFonts w:ascii="Times New Roman" w:eastAsia="Times New Roman" w:hAnsi="Times New Roman" w:cs="Times New Roman"/>
          <w:sz w:val="24"/>
          <w:szCs w:val="24"/>
          <w:lang w:eastAsia="pl-PL"/>
        </w:rPr>
        <w:br/>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Oferty lub wnioski o dopuszczenie do udziału w postępowaniu należy przesyłać:</w:t>
      </w:r>
      <w:r w:rsidRPr="00C30BD3">
        <w:rPr>
          <w:rFonts w:ascii="Times New Roman" w:eastAsia="Times New Roman" w:hAnsi="Times New Roman" w:cs="Times New Roman"/>
          <w:sz w:val="24"/>
          <w:szCs w:val="24"/>
          <w:lang w:eastAsia="pl-PL"/>
        </w:rPr>
        <w:t xml:space="preserve">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Elektronicznie</w:t>
      </w:r>
      <w:r w:rsidRPr="00C30BD3">
        <w:rPr>
          <w:rFonts w:ascii="Times New Roman" w:eastAsia="Times New Roman" w:hAnsi="Times New Roman" w:cs="Times New Roman"/>
          <w:sz w:val="24"/>
          <w:szCs w:val="24"/>
          <w:lang w:eastAsia="pl-PL"/>
        </w:rPr>
        <w:t xml:space="preserv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Nie </w:t>
      </w:r>
      <w:r w:rsidRPr="00C30BD3">
        <w:rPr>
          <w:rFonts w:ascii="Times New Roman" w:eastAsia="Times New Roman" w:hAnsi="Times New Roman" w:cs="Times New Roman"/>
          <w:sz w:val="24"/>
          <w:szCs w:val="24"/>
          <w:lang w:eastAsia="pl-PL"/>
        </w:rPr>
        <w:br/>
        <w:t xml:space="preserve">adres </w:t>
      </w:r>
      <w:r w:rsidRPr="00C30BD3">
        <w:rPr>
          <w:rFonts w:ascii="Times New Roman" w:eastAsia="Times New Roman" w:hAnsi="Times New Roman" w:cs="Times New Roman"/>
          <w:sz w:val="24"/>
          <w:szCs w:val="24"/>
          <w:lang w:eastAsia="pl-PL"/>
        </w:rPr>
        <w:br/>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30BD3">
        <w:rPr>
          <w:rFonts w:ascii="Times New Roman" w:eastAsia="Times New Roman" w:hAnsi="Times New Roman" w:cs="Times New Roman"/>
          <w:sz w:val="24"/>
          <w:szCs w:val="24"/>
          <w:lang w:eastAsia="pl-PL"/>
        </w:rPr>
        <w:t xml:space="preserve"> </w:t>
      </w:r>
      <w:r w:rsidRPr="00C30BD3">
        <w:rPr>
          <w:rFonts w:ascii="Times New Roman" w:eastAsia="Times New Roman" w:hAnsi="Times New Roman" w:cs="Times New Roman"/>
          <w:sz w:val="24"/>
          <w:szCs w:val="24"/>
          <w:lang w:eastAsia="pl-PL"/>
        </w:rPr>
        <w:br/>
        <w:t xml:space="preserve">Nie </w:t>
      </w:r>
      <w:r w:rsidRPr="00C30BD3">
        <w:rPr>
          <w:rFonts w:ascii="Times New Roman" w:eastAsia="Times New Roman" w:hAnsi="Times New Roman" w:cs="Times New Roman"/>
          <w:sz w:val="24"/>
          <w:szCs w:val="24"/>
          <w:lang w:eastAsia="pl-PL"/>
        </w:rPr>
        <w:br/>
        <w:t xml:space="preserve">Inny sposób: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30BD3">
        <w:rPr>
          <w:rFonts w:ascii="Times New Roman" w:eastAsia="Times New Roman" w:hAnsi="Times New Roman" w:cs="Times New Roman"/>
          <w:sz w:val="24"/>
          <w:szCs w:val="24"/>
          <w:lang w:eastAsia="pl-PL"/>
        </w:rPr>
        <w:t xml:space="preserve"> </w:t>
      </w:r>
      <w:r w:rsidRPr="00C30BD3">
        <w:rPr>
          <w:rFonts w:ascii="Times New Roman" w:eastAsia="Times New Roman" w:hAnsi="Times New Roman" w:cs="Times New Roman"/>
          <w:sz w:val="24"/>
          <w:szCs w:val="24"/>
          <w:lang w:eastAsia="pl-PL"/>
        </w:rPr>
        <w:br/>
        <w:t xml:space="preserve">Tak </w:t>
      </w:r>
      <w:r w:rsidRPr="00C30BD3">
        <w:rPr>
          <w:rFonts w:ascii="Times New Roman" w:eastAsia="Times New Roman" w:hAnsi="Times New Roman" w:cs="Times New Roman"/>
          <w:sz w:val="24"/>
          <w:szCs w:val="24"/>
          <w:lang w:eastAsia="pl-PL"/>
        </w:rPr>
        <w:br/>
        <w:t xml:space="preserve">Inny sposób: </w:t>
      </w:r>
      <w:r w:rsidRPr="00C30BD3">
        <w:rPr>
          <w:rFonts w:ascii="Times New Roman" w:eastAsia="Times New Roman" w:hAnsi="Times New Roman" w:cs="Times New Roman"/>
          <w:sz w:val="24"/>
          <w:szCs w:val="24"/>
          <w:lang w:eastAsia="pl-PL"/>
        </w:rPr>
        <w:br/>
        <w:t xml:space="preserve">pisemnie </w:t>
      </w:r>
      <w:r w:rsidRPr="00C30BD3">
        <w:rPr>
          <w:rFonts w:ascii="Times New Roman" w:eastAsia="Times New Roman" w:hAnsi="Times New Roman" w:cs="Times New Roman"/>
          <w:sz w:val="24"/>
          <w:szCs w:val="24"/>
          <w:lang w:eastAsia="pl-PL"/>
        </w:rPr>
        <w:br/>
        <w:t xml:space="preserve">Adres: </w:t>
      </w:r>
      <w:r w:rsidRPr="00C30BD3">
        <w:rPr>
          <w:rFonts w:ascii="Times New Roman" w:eastAsia="Times New Roman" w:hAnsi="Times New Roman" w:cs="Times New Roman"/>
          <w:sz w:val="24"/>
          <w:szCs w:val="24"/>
          <w:lang w:eastAsia="pl-PL"/>
        </w:rPr>
        <w:br/>
        <w:t xml:space="preserve">Powiatowy Zakład Opieki Zdrowotnej, ul. Radomska 70, 27-200 Starachowice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lastRenderedPageBreak/>
        <w:br/>
      </w:r>
      <w:r w:rsidRPr="00C30BD3">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30BD3">
        <w:rPr>
          <w:rFonts w:ascii="Times New Roman" w:eastAsia="Times New Roman" w:hAnsi="Times New Roman" w:cs="Times New Roman"/>
          <w:sz w:val="24"/>
          <w:szCs w:val="24"/>
          <w:lang w:eastAsia="pl-PL"/>
        </w:rPr>
        <w:t xml:space="preserv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Nie </w:t>
      </w:r>
      <w:r w:rsidRPr="00C30BD3">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30BD3">
        <w:rPr>
          <w:rFonts w:ascii="Times New Roman" w:eastAsia="Times New Roman" w:hAnsi="Times New Roman" w:cs="Times New Roman"/>
          <w:sz w:val="24"/>
          <w:szCs w:val="24"/>
          <w:lang w:eastAsia="pl-PL"/>
        </w:rPr>
        <w:br/>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u w:val="single"/>
          <w:lang w:eastAsia="pl-PL"/>
        </w:rPr>
        <w:t xml:space="preserve">SEKCJA II: PRZEDMIOT ZAMÓWIENIA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II.1) Nazwa nadana zamówieniu przez zamawiającego: </w:t>
      </w:r>
      <w:r w:rsidRPr="00C30BD3">
        <w:rPr>
          <w:rFonts w:ascii="Times New Roman" w:eastAsia="Times New Roman" w:hAnsi="Times New Roman" w:cs="Times New Roman"/>
          <w:sz w:val="24"/>
          <w:szCs w:val="24"/>
          <w:lang w:eastAsia="pl-PL"/>
        </w:rPr>
        <w:t xml:space="preserve">Dostawa testów i odczynników laboratoryjnych wraz z dzierżawą analizatorów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Numer referencyjny: </w:t>
      </w:r>
      <w:r w:rsidRPr="00C30BD3">
        <w:rPr>
          <w:rFonts w:ascii="Times New Roman" w:eastAsia="Times New Roman" w:hAnsi="Times New Roman" w:cs="Times New Roman"/>
          <w:sz w:val="24"/>
          <w:szCs w:val="24"/>
          <w:lang w:eastAsia="pl-PL"/>
        </w:rPr>
        <w:t xml:space="preserve">P/49/11/2017/LAB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30BD3" w:rsidRPr="00C30BD3" w:rsidRDefault="00C30BD3" w:rsidP="00C30BD3">
      <w:pPr>
        <w:spacing w:after="0" w:line="240" w:lineRule="auto"/>
        <w:jc w:val="both"/>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Nie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II.2) Rodzaj zamówienia: </w:t>
      </w:r>
      <w:r w:rsidRPr="00C30BD3">
        <w:rPr>
          <w:rFonts w:ascii="Times New Roman" w:eastAsia="Times New Roman" w:hAnsi="Times New Roman" w:cs="Times New Roman"/>
          <w:sz w:val="24"/>
          <w:szCs w:val="24"/>
          <w:lang w:eastAsia="pl-PL"/>
        </w:rPr>
        <w:t xml:space="preserve">Dostawy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II.3) Informacja o możliwości składania ofert częściowych</w:t>
      </w:r>
      <w:r w:rsidRPr="00C30BD3">
        <w:rPr>
          <w:rFonts w:ascii="Times New Roman" w:eastAsia="Times New Roman" w:hAnsi="Times New Roman" w:cs="Times New Roman"/>
          <w:sz w:val="24"/>
          <w:szCs w:val="24"/>
          <w:lang w:eastAsia="pl-PL"/>
        </w:rPr>
        <w:t xml:space="preserve"> </w:t>
      </w:r>
      <w:r w:rsidRPr="00C30BD3">
        <w:rPr>
          <w:rFonts w:ascii="Times New Roman" w:eastAsia="Times New Roman" w:hAnsi="Times New Roman" w:cs="Times New Roman"/>
          <w:sz w:val="24"/>
          <w:szCs w:val="24"/>
          <w:lang w:eastAsia="pl-PL"/>
        </w:rPr>
        <w:br/>
        <w:t xml:space="preserve">Zamówienie podzielone jest na części: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Tak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Oferty lub wnioski o dopuszczenie do udziału w postępowaniu można składać w odniesieniu do:</w:t>
      </w:r>
      <w:r w:rsidRPr="00C30BD3">
        <w:rPr>
          <w:rFonts w:ascii="Times New Roman" w:eastAsia="Times New Roman" w:hAnsi="Times New Roman" w:cs="Times New Roman"/>
          <w:sz w:val="24"/>
          <w:szCs w:val="24"/>
          <w:lang w:eastAsia="pl-PL"/>
        </w:rPr>
        <w:t xml:space="preserve"> </w:t>
      </w:r>
      <w:r w:rsidRPr="00C30BD3">
        <w:rPr>
          <w:rFonts w:ascii="Times New Roman" w:eastAsia="Times New Roman" w:hAnsi="Times New Roman" w:cs="Times New Roman"/>
          <w:sz w:val="24"/>
          <w:szCs w:val="24"/>
          <w:lang w:eastAsia="pl-PL"/>
        </w:rPr>
        <w:br/>
        <w:t xml:space="preserve">wszystkich części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30BD3">
        <w:rPr>
          <w:rFonts w:ascii="Times New Roman" w:eastAsia="Times New Roman" w:hAnsi="Times New Roman" w:cs="Times New Roman"/>
          <w:sz w:val="24"/>
          <w:szCs w:val="24"/>
          <w:lang w:eastAsia="pl-PL"/>
        </w:rPr>
        <w:t xml:space="preserve">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30BD3">
        <w:rPr>
          <w:rFonts w:ascii="Times New Roman" w:eastAsia="Times New Roman" w:hAnsi="Times New Roman" w:cs="Times New Roman"/>
          <w:sz w:val="24"/>
          <w:szCs w:val="24"/>
          <w:lang w:eastAsia="pl-PL"/>
        </w:rPr>
        <w:t xml:space="preserve"> </w:t>
      </w:r>
      <w:r w:rsidRPr="00C30BD3">
        <w:rPr>
          <w:rFonts w:ascii="Times New Roman" w:eastAsia="Times New Roman" w:hAnsi="Times New Roman" w:cs="Times New Roman"/>
          <w:sz w:val="24"/>
          <w:szCs w:val="24"/>
          <w:lang w:eastAsia="pl-PL"/>
        </w:rPr>
        <w:br/>
        <w:t xml:space="preserve">2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II.4) Krótki opis przedmiotu zamówienia </w:t>
      </w:r>
      <w:r w:rsidRPr="00C30BD3">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30BD3">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30BD3">
        <w:rPr>
          <w:rFonts w:ascii="Times New Roman" w:eastAsia="Times New Roman" w:hAnsi="Times New Roman" w:cs="Times New Roman"/>
          <w:sz w:val="24"/>
          <w:szCs w:val="24"/>
          <w:lang w:eastAsia="pl-PL"/>
        </w:rPr>
        <w:t xml:space="preserve">Przedmiotem zamówienia jest dostawa testów do automatycznej identyfikacji i lekowrażliwości drobnoustrojów wraz z dzierżawą analizatora mikrobiologicznego oraz dostawa odczynników hematologicznych wraz z dzierżawą dwóch analizatorów hematologicznych w okresie 36 miesięcy. Szczegółowy opis wraz z ilościami zawiera załącznik nr 5 (asortymentowo-cenowy) oraz załącznik nr 5A (parametry graniczne i wymagania przedmiotu zamówienia) do SIWZ. W wyżej wymienionych ilościach testów i odczynników, należy uwzględnić zaoferowanie odczynników dodatkowych koniecznych do wykonania w/w testów, oznaczeń i kontroli jakości a także zaoferowanie części eksploatacyjnych do analizatora koniecznych do prawidłowego funkcjonowania systemu automatycznego w okresie 36 miesięcy. W w/w załączniku przedstawione są również wymagane parametry analizatora będącego przedmiotem dzierżawy.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II.5) Główny kod CPV: </w:t>
      </w:r>
      <w:r w:rsidRPr="00C30BD3">
        <w:rPr>
          <w:rFonts w:ascii="Times New Roman" w:eastAsia="Times New Roman" w:hAnsi="Times New Roman" w:cs="Times New Roman"/>
          <w:sz w:val="24"/>
          <w:szCs w:val="24"/>
          <w:lang w:eastAsia="pl-PL"/>
        </w:rPr>
        <w:t xml:space="preserve">33696500-0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Dodatkowe kody CPV:</w:t>
      </w:r>
      <w:r w:rsidRPr="00C30BD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C30BD3" w:rsidRPr="00C30BD3" w:rsidTr="00C30BD3">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Kod CPV</w:t>
            </w:r>
          </w:p>
        </w:tc>
      </w:tr>
      <w:tr w:rsidR="00C30BD3" w:rsidRPr="00C30BD3" w:rsidTr="00C30BD3">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38434000-6</w:t>
            </w:r>
          </w:p>
        </w:tc>
      </w:tr>
    </w:tbl>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lastRenderedPageBreak/>
        <w:br/>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II.6) Całkowita wartość zamówienia </w:t>
      </w:r>
      <w:r w:rsidRPr="00C30BD3">
        <w:rPr>
          <w:rFonts w:ascii="Times New Roman" w:eastAsia="Times New Roman" w:hAnsi="Times New Roman" w:cs="Times New Roman"/>
          <w:i/>
          <w:iCs/>
          <w:sz w:val="24"/>
          <w:szCs w:val="24"/>
          <w:lang w:eastAsia="pl-PL"/>
        </w:rPr>
        <w:t>(jeżeli zamawiający podaje informacje o wartości zamówienia)</w:t>
      </w:r>
      <w:r w:rsidRPr="00C30BD3">
        <w:rPr>
          <w:rFonts w:ascii="Times New Roman" w:eastAsia="Times New Roman" w:hAnsi="Times New Roman" w:cs="Times New Roman"/>
          <w:sz w:val="24"/>
          <w:szCs w:val="24"/>
          <w:lang w:eastAsia="pl-PL"/>
        </w:rPr>
        <w:t xml:space="preserve">: </w:t>
      </w:r>
      <w:r w:rsidRPr="00C30BD3">
        <w:rPr>
          <w:rFonts w:ascii="Times New Roman" w:eastAsia="Times New Roman" w:hAnsi="Times New Roman" w:cs="Times New Roman"/>
          <w:sz w:val="24"/>
          <w:szCs w:val="24"/>
          <w:lang w:eastAsia="pl-PL"/>
        </w:rPr>
        <w:br/>
        <w:t xml:space="preserve">Wartość bez VAT: </w:t>
      </w:r>
      <w:r w:rsidRPr="00C30BD3">
        <w:rPr>
          <w:rFonts w:ascii="Times New Roman" w:eastAsia="Times New Roman" w:hAnsi="Times New Roman" w:cs="Times New Roman"/>
          <w:sz w:val="24"/>
          <w:szCs w:val="24"/>
          <w:lang w:eastAsia="pl-PL"/>
        </w:rPr>
        <w:br/>
        <w:t xml:space="preserve">Waluta: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C30BD3">
        <w:rPr>
          <w:rFonts w:ascii="Times New Roman" w:eastAsia="Times New Roman" w:hAnsi="Times New Roman" w:cs="Times New Roman"/>
          <w:sz w:val="24"/>
          <w:szCs w:val="24"/>
          <w:lang w:eastAsia="pl-PL"/>
        </w:rPr>
        <w:t xml:space="preserv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C30BD3">
        <w:rPr>
          <w:rFonts w:ascii="Times New Roman" w:eastAsia="Times New Roman" w:hAnsi="Times New Roman" w:cs="Times New Roman"/>
          <w:sz w:val="24"/>
          <w:szCs w:val="24"/>
          <w:lang w:eastAsia="pl-PL"/>
        </w:rPr>
        <w:t xml:space="preserve">Nie </w:t>
      </w:r>
      <w:r w:rsidRPr="00C30BD3">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30BD3">
        <w:rPr>
          <w:rFonts w:ascii="Times New Roman" w:eastAsia="Times New Roman" w:hAnsi="Times New Roman" w:cs="Times New Roman"/>
          <w:sz w:val="24"/>
          <w:szCs w:val="24"/>
          <w:lang w:eastAsia="pl-PL"/>
        </w:rPr>
        <w:t xml:space="preserve"> </w:t>
      </w:r>
      <w:r w:rsidRPr="00C30BD3">
        <w:rPr>
          <w:rFonts w:ascii="Times New Roman" w:eastAsia="Times New Roman" w:hAnsi="Times New Roman" w:cs="Times New Roman"/>
          <w:sz w:val="24"/>
          <w:szCs w:val="24"/>
          <w:lang w:eastAsia="pl-PL"/>
        </w:rPr>
        <w:br/>
        <w:t>miesiącach:  36  </w:t>
      </w:r>
      <w:r w:rsidRPr="00C30BD3">
        <w:rPr>
          <w:rFonts w:ascii="Times New Roman" w:eastAsia="Times New Roman" w:hAnsi="Times New Roman" w:cs="Times New Roman"/>
          <w:i/>
          <w:iCs/>
          <w:sz w:val="24"/>
          <w:szCs w:val="24"/>
          <w:lang w:eastAsia="pl-PL"/>
        </w:rPr>
        <w:t xml:space="preserve"> lub </w:t>
      </w:r>
      <w:r w:rsidRPr="00C30BD3">
        <w:rPr>
          <w:rFonts w:ascii="Times New Roman" w:eastAsia="Times New Roman" w:hAnsi="Times New Roman" w:cs="Times New Roman"/>
          <w:b/>
          <w:bCs/>
          <w:sz w:val="24"/>
          <w:szCs w:val="24"/>
          <w:lang w:eastAsia="pl-PL"/>
        </w:rPr>
        <w:t>dniach:</w:t>
      </w:r>
      <w:r w:rsidRPr="00C30BD3">
        <w:rPr>
          <w:rFonts w:ascii="Times New Roman" w:eastAsia="Times New Roman" w:hAnsi="Times New Roman" w:cs="Times New Roman"/>
          <w:sz w:val="24"/>
          <w:szCs w:val="24"/>
          <w:lang w:eastAsia="pl-PL"/>
        </w:rPr>
        <w:t xml:space="preserve">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i/>
          <w:iCs/>
          <w:sz w:val="24"/>
          <w:szCs w:val="24"/>
          <w:lang w:eastAsia="pl-PL"/>
        </w:rPr>
        <w:t>lub</w:t>
      </w:r>
      <w:r w:rsidRPr="00C30BD3">
        <w:rPr>
          <w:rFonts w:ascii="Times New Roman" w:eastAsia="Times New Roman" w:hAnsi="Times New Roman" w:cs="Times New Roman"/>
          <w:sz w:val="24"/>
          <w:szCs w:val="24"/>
          <w:lang w:eastAsia="pl-PL"/>
        </w:rPr>
        <w:t xml:space="preserve">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data rozpoczęcia: </w:t>
      </w:r>
      <w:r w:rsidRPr="00C30BD3">
        <w:rPr>
          <w:rFonts w:ascii="Times New Roman" w:eastAsia="Times New Roman" w:hAnsi="Times New Roman" w:cs="Times New Roman"/>
          <w:sz w:val="24"/>
          <w:szCs w:val="24"/>
          <w:lang w:eastAsia="pl-PL"/>
        </w:rPr>
        <w:t> </w:t>
      </w:r>
      <w:r w:rsidRPr="00C30BD3">
        <w:rPr>
          <w:rFonts w:ascii="Times New Roman" w:eastAsia="Times New Roman" w:hAnsi="Times New Roman" w:cs="Times New Roman"/>
          <w:i/>
          <w:iCs/>
          <w:sz w:val="24"/>
          <w:szCs w:val="24"/>
          <w:lang w:eastAsia="pl-PL"/>
        </w:rPr>
        <w:t xml:space="preserve"> lub </w:t>
      </w:r>
      <w:r w:rsidRPr="00C30BD3">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C30BD3" w:rsidRPr="00C30BD3" w:rsidTr="00C30BD3">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Data zakończenia</w:t>
            </w:r>
          </w:p>
        </w:tc>
      </w:tr>
      <w:tr w:rsidR="00C30BD3" w:rsidRPr="00C30BD3" w:rsidTr="00C30BD3">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p>
        </w:tc>
      </w:tr>
    </w:tbl>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II.9) Informacje dodatkowe: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 xml:space="preserve">III.1) WARUNKI UDZIAŁU W POSTĘPOWANIU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30BD3">
        <w:rPr>
          <w:rFonts w:ascii="Times New Roman" w:eastAsia="Times New Roman" w:hAnsi="Times New Roman" w:cs="Times New Roman"/>
          <w:sz w:val="24"/>
          <w:szCs w:val="24"/>
          <w:lang w:eastAsia="pl-PL"/>
        </w:rPr>
        <w:t xml:space="preserve"> </w:t>
      </w:r>
      <w:r w:rsidRPr="00C30BD3">
        <w:rPr>
          <w:rFonts w:ascii="Times New Roman" w:eastAsia="Times New Roman" w:hAnsi="Times New Roman" w:cs="Times New Roman"/>
          <w:sz w:val="24"/>
          <w:szCs w:val="24"/>
          <w:lang w:eastAsia="pl-PL"/>
        </w:rPr>
        <w:br/>
        <w:t xml:space="preserve">Określenie warunków: Ocena potwierdzenia spełnienia warunku zostanie dokonana na podstawie złożonego oświadczenia wykonawcy składanego na podstawie art. 25a ust.1 uPZP dotyczącego spełnienia warunków udziału w postępowaniu. </w:t>
      </w:r>
      <w:r w:rsidRPr="00C30BD3">
        <w:rPr>
          <w:rFonts w:ascii="Times New Roman" w:eastAsia="Times New Roman" w:hAnsi="Times New Roman" w:cs="Times New Roman"/>
          <w:sz w:val="24"/>
          <w:szCs w:val="24"/>
          <w:lang w:eastAsia="pl-PL"/>
        </w:rPr>
        <w:br/>
        <w:t xml:space="preserve">Informacje dodatkowe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III.1.2) Sytuacja finansowa lub ekonomiczna </w:t>
      </w:r>
      <w:r w:rsidRPr="00C30BD3">
        <w:rPr>
          <w:rFonts w:ascii="Times New Roman" w:eastAsia="Times New Roman" w:hAnsi="Times New Roman" w:cs="Times New Roman"/>
          <w:sz w:val="24"/>
          <w:szCs w:val="24"/>
          <w:lang w:eastAsia="pl-PL"/>
        </w:rPr>
        <w:br/>
        <w:t xml:space="preserve">Określenie warunków: przedstawienie informacji potwierdzających, że wykonawca jest ubezpieczony od odpowiedzialności cywilnej w zakresie prowadzonej działalności związanej z przedmiotem zamówienia: Pakiet nr 1 – min. 200 000,00 zł, Pakiet nr 2 – min. 200 000,00 zł. </w:t>
      </w:r>
      <w:r w:rsidRPr="00C30BD3">
        <w:rPr>
          <w:rFonts w:ascii="Times New Roman" w:eastAsia="Times New Roman" w:hAnsi="Times New Roman" w:cs="Times New Roman"/>
          <w:sz w:val="24"/>
          <w:szCs w:val="24"/>
          <w:lang w:eastAsia="pl-PL"/>
        </w:rPr>
        <w:br/>
        <w:t xml:space="preserve">Informacje dodatkowe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III.1.3) Zdolność techniczna lub zawodowa </w:t>
      </w:r>
      <w:r w:rsidRPr="00C30BD3">
        <w:rPr>
          <w:rFonts w:ascii="Times New Roman" w:eastAsia="Times New Roman" w:hAnsi="Times New Roman" w:cs="Times New Roman"/>
          <w:sz w:val="24"/>
          <w:szCs w:val="24"/>
          <w:lang w:eastAsia="pl-PL"/>
        </w:rPr>
        <w:br/>
        <w:t xml:space="preserve">Określenie warunków: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min. 2 dostawy. </w:t>
      </w:r>
      <w:r w:rsidRPr="00C30BD3">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C30BD3">
        <w:rPr>
          <w:rFonts w:ascii="Times New Roman" w:eastAsia="Times New Roman" w:hAnsi="Times New Roman" w:cs="Times New Roman"/>
          <w:sz w:val="24"/>
          <w:szCs w:val="24"/>
          <w:lang w:eastAsia="pl-PL"/>
        </w:rPr>
        <w:lastRenderedPageBreak/>
        <w:t xml:space="preserve">Nie </w:t>
      </w:r>
      <w:r w:rsidRPr="00C30BD3">
        <w:rPr>
          <w:rFonts w:ascii="Times New Roman" w:eastAsia="Times New Roman" w:hAnsi="Times New Roman" w:cs="Times New Roman"/>
          <w:sz w:val="24"/>
          <w:szCs w:val="24"/>
          <w:lang w:eastAsia="pl-PL"/>
        </w:rPr>
        <w:br/>
        <w:t xml:space="preserve">Informacje dodatkowe: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 xml:space="preserve">III.2) PODSTAWY WYKLUCZENIA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III.2.1) Podstawy wykluczenia określone w art. 24 ust. 1 ustawy Pzp</w:t>
      </w:r>
      <w:r w:rsidRPr="00C30BD3">
        <w:rPr>
          <w:rFonts w:ascii="Times New Roman" w:eastAsia="Times New Roman" w:hAnsi="Times New Roman" w:cs="Times New Roman"/>
          <w:sz w:val="24"/>
          <w:szCs w:val="24"/>
          <w:lang w:eastAsia="pl-PL"/>
        </w:rPr>
        <w:t xml:space="preserve">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III.2.2) Zamawiający przewiduje wykluczenie wykonawcy na podstawie art. 24 ust. 5 ustawy Pzp</w:t>
      </w:r>
      <w:r w:rsidRPr="00C30BD3">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C30BD3">
        <w:rPr>
          <w:rFonts w:ascii="Times New Roman" w:eastAsia="Times New Roman" w:hAnsi="Times New Roman" w:cs="Times New Roman"/>
          <w:sz w:val="24"/>
          <w:szCs w:val="24"/>
          <w:lang w:eastAsia="pl-PL"/>
        </w:rPr>
        <w:br/>
        <w:t xml:space="preserve">Tak (podstawa wykluczenia określona w art. 24 ust. 5 pkt 2 ustawy Pzp) </w:t>
      </w:r>
      <w:r w:rsidRPr="00C30BD3">
        <w:rPr>
          <w:rFonts w:ascii="Times New Roman" w:eastAsia="Times New Roman" w:hAnsi="Times New Roman" w:cs="Times New Roman"/>
          <w:sz w:val="24"/>
          <w:szCs w:val="24"/>
          <w:lang w:eastAsia="pl-PL"/>
        </w:rPr>
        <w:br/>
        <w:t xml:space="preserve">Tak (podstawa wykluczenia określona w art. 24 ust. 5 pkt 3 ustawy Pzp) </w:t>
      </w:r>
      <w:r w:rsidRPr="00C30BD3">
        <w:rPr>
          <w:rFonts w:ascii="Times New Roman" w:eastAsia="Times New Roman" w:hAnsi="Times New Roman" w:cs="Times New Roman"/>
          <w:sz w:val="24"/>
          <w:szCs w:val="24"/>
          <w:lang w:eastAsia="pl-PL"/>
        </w:rPr>
        <w:br/>
        <w:t xml:space="preserve">Tak (podstawa wykluczenia określona w art. 24 ust. 5 pkt 4 ustawy Pzp) </w:t>
      </w:r>
      <w:r w:rsidRPr="00C30BD3">
        <w:rPr>
          <w:rFonts w:ascii="Times New Roman" w:eastAsia="Times New Roman" w:hAnsi="Times New Roman" w:cs="Times New Roman"/>
          <w:sz w:val="24"/>
          <w:szCs w:val="24"/>
          <w:lang w:eastAsia="pl-PL"/>
        </w:rPr>
        <w:br/>
        <w:t xml:space="preserve">Tak (podstawa wykluczenia określona w art. 24 ust. 5 pkt 5 ustawy Pzp) </w:t>
      </w:r>
      <w:r w:rsidRPr="00C30BD3">
        <w:rPr>
          <w:rFonts w:ascii="Times New Roman" w:eastAsia="Times New Roman" w:hAnsi="Times New Roman" w:cs="Times New Roman"/>
          <w:sz w:val="24"/>
          <w:szCs w:val="24"/>
          <w:lang w:eastAsia="pl-PL"/>
        </w:rPr>
        <w:br/>
        <w:t xml:space="preserve">Tak (podstawa wykluczenia określona w art. 24 ust. 5 pkt 6 ustawy Pzp) </w:t>
      </w:r>
      <w:r w:rsidRPr="00C30BD3">
        <w:rPr>
          <w:rFonts w:ascii="Times New Roman" w:eastAsia="Times New Roman" w:hAnsi="Times New Roman" w:cs="Times New Roman"/>
          <w:sz w:val="24"/>
          <w:szCs w:val="24"/>
          <w:lang w:eastAsia="pl-PL"/>
        </w:rPr>
        <w:br/>
        <w:t xml:space="preserve">Tak (podstawa wykluczenia określona w art. 24 ust. 5 pkt 7 ustawy Pzp) </w:t>
      </w:r>
      <w:r w:rsidRPr="00C30BD3">
        <w:rPr>
          <w:rFonts w:ascii="Times New Roman" w:eastAsia="Times New Roman" w:hAnsi="Times New Roman" w:cs="Times New Roman"/>
          <w:sz w:val="24"/>
          <w:szCs w:val="24"/>
          <w:lang w:eastAsia="pl-PL"/>
        </w:rPr>
        <w:br/>
        <w:t xml:space="preserve">Tak (podstawa wykluczenia określona w art. 24 ust. 5 pkt 8 ustawy Pzp)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30BD3">
        <w:rPr>
          <w:rFonts w:ascii="Times New Roman" w:eastAsia="Times New Roman" w:hAnsi="Times New Roman" w:cs="Times New Roman"/>
          <w:sz w:val="24"/>
          <w:szCs w:val="24"/>
          <w:lang w:eastAsia="pl-PL"/>
        </w:rPr>
        <w:br/>
        <w:t xml:space="preserve">Tak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Oświadczenie o spełnianiu kryteriów selekcji </w:t>
      </w:r>
      <w:r w:rsidRPr="00C30BD3">
        <w:rPr>
          <w:rFonts w:ascii="Times New Roman" w:eastAsia="Times New Roman" w:hAnsi="Times New Roman" w:cs="Times New Roman"/>
          <w:sz w:val="24"/>
          <w:szCs w:val="24"/>
          <w:lang w:eastAsia="pl-PL"/>
        </w:rPr>
        <w:br/>
        <w:t xml:space="preserve">Nie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2.1 Do oferty należy dołączyć aktualne dokumenty potwierdzające status prawny wykonawcy, np. odpis z właściwego rejestru lub z centralnej ewidencji i informacji o działalności gospodarczej. Oferta nie musi zawierać tych dokumentów w przypadku wskazania przez wykonawcę, że są one dostępne w formie elektronicznej pod określonymi adresami internetowymi ogólnodostępnych i bezpłatnych baz danych.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wystawionej nie wcześniej niż 6 miesięcy przed upływem terminu składania ofert; 2.5 oświadczenia wykonawcy o przynależności albo braku przynależności do tej samej grupy </w:t>
      </w:r>
      <w:r w:rsidRPr="00C30BD3">
        <w:rPr>
          <w:rFonts w:ascii="Times New Roman" w:eastAsia="Times New Roman" w:hAnsi="Times New Roman" w:cs="Times New Roman"/>
          <w:sz w:val="24"/>
          <w:szCs w:val="24"/>
          <w:lang w:eastAsia="pl-PL"/>
        </w:rPr>
        <w:lastRenderedPageBreak/>
        <w:t xml:space="preserve">kapitałowej, w przypadku przynależności do tej samej grupy kapitałowej wykonawca może złożyć wraz z oświadczeniem dokumenty bądź informacje potwierdzające, że powiązania z innym wykonawcą nie prowadzą do zakłócenia konkurencji w postępowaniu, 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ustawy (dokument powinien być wystawiony nie wcześniej niż 6 miesięcy przed upływem terminu składania ofert) 2b Jeżeli w kraju, 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III.5.1) W ZAKRESIE SPEŁNIANIA WARUNKÓW UDZIAŁU W POSTĘPOWANIU:</w:t>
      </w:r>
      <w:r w:rsidRPr="00C30BD3">
        <w:rPr>
          <w:rFonts w:ascii="Times New Roman" w:eastAsia="Times New Roman" w:hAnsi="Times New Roman" w:cs="Times New Roman"/>
          <w:sz w:val="24"/>
          <w:szCs w:val="24"/>
          <w:lang w:eastAsia="pl-PL"/>
        </w:rPr>
        <w:t xml:space="preserve"> </w:t>
      </w:r>
      <w:r w:rsidRPr="00C30BD3">
        <w:rPr>
          <w:rFonts w:ascii="Times New Roman" w:eastAsia="Times New Roman" w:hAnsi="Times New Roman" w:cs="Times New Roman"/>
          <w:sz w:val="24"/>
          <w:szCs w:val="24"/>
          <w:lang w:eastAsia="pl-PL"/>
        </w:rPr>
        <w:br/>
        <w:t xml:space="preserve">3.1 informacji potwierdzających, że wykonawca jest ubezpieczony od odpowiedzialności cywilnej w zakresie prowadzonej działalności związanej z przedmiotem zamówienia na sumę ubezpieczenia (sumę gwarancyjną), równą co najmniej 200 000,00 PLN; 3.2 wykazu dostaw lub usług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lub usługom stanowiącym przedmiot zamówienia o wartości, co najmniej 150 000,00 PLN 3a Dowodami, o których mowa w pkt 3.2 są referencje bądź inne dokumenty, z tym, że w odniesieniu do świadczeń okresowych lub ciągłych nadal wykonywanych w/w dokumenty potwierdzające ich należyte wykonywanie, powinny być wydane nie wcześniej niż 3 miesiące przez upływem terminu składania ofert 3b Jeżeli z uzasadnionej przyczyny wykonawca nie może złożyć wymaganych przez zamawiającego dokumentów, o których mowa w pkt 3.1, zamawiający dopuszcza złożenie przez wykonawcę innych dokumentów, o których mowa w art. 26 ust. 2c ustawy PZP.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lastRenderedPageBreak/>
        <w:t>III.5.2) W ZAKRESIE KRYTERIÓW SELEKCJI:</w:t>
      </w:r>
      <w:r w:rsidRPr="00C30BD3">
        <w:rPr>
          <w:rFonts w:ascii="Times New Roman" w:eastAsia="Times New Roman" w:hAnsi="Times New Roman" w:cs="Times New Roman"/>
          <w:sz w:val="24"/>
          <w:szCs w:val="24"/>
          <w:lang w:eastAsia="pl-PL"/>
        </w:rPr>
        <w:t xml:space="preserve"> </w:t>
      </w:r>
      <w:r w:rsidRPr="00C30BD3">
        <w:rPr>
          <w:rFonts w:ascii="Times New Roman" w:eastAsia="Times New Roman" w:hAnsi="Times New Roman" w:cs="Times New Roman"/>
          <w:sz w:val="24"/>
          <w:szCs w:val="24"/>
          <w:lang w:eastAsia="pl-PL"/>
        </w:rPr>
        <w:br/>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4.1 oświadczenie, że oferowany przedmiot zamówienia posiada deklaracje zgodności lub certyfikaty CE lub atesty dopuszczające przedmiot zamówienia (testy, odczynniki i analizator) do obrotu i stosowania na rynku polskim zgodnie z Ustawą z dnia 20 maja 2010 r. o wyrobach medycznych (Tekst jednolity Dz. U. 2017r. poz. 211 z dn. 17.01.2017r). 4.2 oświadczenie, iż zaoferowane odczynniki posiadają aktualne karty charakterystyk zgodnie z obowiązującymi przepisami, 4.3 oświadczenie, iż Wykonawca posiada firmowe materiały informacyjne (foldery, rysunki) zawierające parametry techniczno eksploatacyjne, karty charakterystyki, konfigurację oferowanego aparatu, ulotki testów i odczynników wraz z materiałami kontrolnymi, zużywalnymi i eksploatacyjnymi. 4.4 Na potwierdzenie spełnienia wymagań potwierdzonych oświadczeniami złożonymi zgodnie z punktami 4.1, 4.2 i 4.3 Zamawiający zastrzega sobie prawo wezwania Wykonawcy do przedstawienia szczegółowych dokumentów określonych w punktach 4.1-4.3. 5. Wykonawcy mogą wspólnie ubiegać się o udzielenie zamówienia, w takim przypadku należy załączyć: 1) dla ustanowionego pełnomocnika pełnomocnictwo do reprezentowania w postępowaniu lub do reprezentowania w postępowaniu i zawarcia umowy. 2) oświadczenia i dokumenty opisane w niniejszym dziale w pkt 1.1, 1.1.a, 1.4 i 1.5 oraz w pkt 2 dla każdego partnera z osobna. 3) pozostałe dokumenty składane są wspólnie.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 xml:space="preserve">III.7) INNE DOKUMENTY NIE WYMIENIONE W pkt III.3) - III.6)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1. Oświadczenie wykonawcy składane na podstawie art. 25a ust.1 u PZP o nie podleganiu wykluczeniu na podstawie art. 24 ust.1 pkt 12-23 i art. 24 ust. 5 - zgodnie ze wzorem stanowiącym załącznik nr 2 do SIWZ. 2. Oświadczenie wykonawcy składane na podstawie art. 25a ust.1 u PZP dotyczące spełnienia warunków udziału w postępowaniu - zgodnie ze wzorem stanowiącym załącznik nr 3 do SIWZ inne dokumenty. 3. Formularz ofertowy (wzór stanowi zał. nr 1 do niniejszej SIWZ). 4. Szczegółowy wykaz asortymentowo cenowy oferowanych produktów wg załącznika nr 5 do SIWZ 5. Zestawienie wymaganych parametrów techniczno-użytkowych wzór stanowi załącznik nr 5A do SIWZ, wypełniony i podpisany przez Wykonawcę. 6. Pełnomocnictwo/umocowanie prawne, w przypadku gdy ofertę, składane dokumenty i oświadczenia podpisuje osoba nie widniejąca w dokumentach rejestrowych. 7. Wykonawca w terminie 3 dni od dnia zamieszczenia na stronie internetowej informacji, o której mowa w art. 86 ust. 3 ustawy PZP (informacje z sesji otwarcia ofert)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(wzór stanowi załącznik nr 6 do SIWZ),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u w:val="single"/>
          <w:lang w:eastAsia="pl-PL"/>
        </w:rPr>
        <w:t xml:space="preserve">SEKCJA IV: PROCEDURA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 xml:space="preserve">IV.1) OPIS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IV.1.1) Tryb udzielenia zamówienia: </w:t>
      </w:r>
      <w:r w:rsidRPr="00C30BD3">
        <w:rPr>
          <w:rFonts w:ascii="Times New Roman" w:eastAsia="Times New Roman" w:hAnsi="Times New Roman" w:cs="Times New Roman"/>
          <w:sz w:val="24"/>
          <w:szCs w:val="24"/>
          <w:lang w:eastAsia="pl-PL"/>
        </w:rPr>
        <w:t xml:space="preserve">Przetarg nieograniczony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IV.1.2) Zamawiający żąda wniesienia wadium:</w:t>
      </w:r>
      <w:r w:rsidRPr="00C30BD3">
        <w:rPr>
          <w:rFonts w:ascii="Times New Roman" w:eastAsia="Times New Roman" w:hAnsi="Times New Roman" w:cs="Times New Roman"/>
          <w:sz w:val="24"/>
          <w:szCs w:val="24"/>
          <w:lang w:eastAsia="pl-PL"/>
        </w:rPr>
        <w:t xml:space="preserv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Nie </w:t>
      </w:r>
      <w:r w:rsidRPr="00C30BD3">
        <w:rPr>
          <w:rFonts w:ascii="Times New Roman" w:eastAsia="Times New Roman" w:hAnsi="Times New Roman" w:cs="Times New Roman"/>
          <w:sz w:val="24"/>
          <w:szCs w:val="24"/>
          <w:lang w:eastAsia="pl-PL"/>
        </w:rPr>
        <w:br/>
        <w:t xml:space="preserve">Informacja na temat wadium </w:t>
      </w:r>
      <w:r w:rsidRPr="00C30BD3">
        <w:rPr>
          <w:rFonts w:ascii="Times New Roman" w:eastAsia="Times New Roman" w:hAnsi="Times New Roman" w:cs="Times New Roman"/>
          <w:sz w:val="24"/>
          <w:szCs w:val="24"/>
          <w:lang w:eastAsia="pl-PL"/>
        </w:rPr>
        <w:br/>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IV.1.3) Przewiduje się udzielenie zaliczek na poczet wykonania zamówienia:</w:t>
      </w:r>
      <w:r w:rsidRPr="00C30BD3">
        <w:rPr>
          <w:rFonts w:ascii="Times New Roman" w:eastAsia="Times New Roman" w:hAnsi="Times New Roman" w:cs="Times New Roman"/>
          <w:sz w:val="24"/>
          <w:szCs w:val="24"/>
          <w:lang w:eastAsia="pl-PL"/>
        </w:rPr>
        <w:t xml:space="preserv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lastRenderedPageBreak/>
        <w:t xml:space="preserve">Nie </w:t>
      </w:r>
      <w:r w:rsidRPr="00C30BD3">
        <w:rPr>
          <w:rFonts w:ascii="Times New Roman" w:eastAsia="Times New Roman" w:hAnsi="Times New Roman" w:cs="Times New Roman"/>
          <w:sz w:val="24"/>
          <w:szCs w:val="24"/>
          <w:lang w:eastAsia="pl-PL"/>
        </w:rPr>
        <w:br/>
        <w:t xml:space="preserve">Należy podać informacje na temat udzielania zaliczek: </w:t>
      </w:r>
      <w:r w:rsidRPr="00C30BD3">
        <w:rPr>
          <w:rFonts w:ascii="Times New Roman" w:eastAsia="Times New Roman" w:hAnsi="Times New Roman" w:cs="Times New Roman"/>
          <w:sz w:val="24"/>
          <w:szCs w:val="24"/>
          <w:lang w:eastAsia="pl-PL"/>
        </w:rPr>
        <w:br/>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Nie </w:t>
      </w:r>
      <w:r w:rsidRPr="00C30BD3">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30BD3">
        <w:rPr>
          <w:rFonts w:ascii="Times New Roman" w:eastAsia="Times New Roman" w:hAnsi="Times New Roman" w:cs="Times New Roman"/>
          <w:sz w:val="24"/>
          <w:szCs w:val="24"/>
          <w:lang w:eastAsia="pl-PL"/>
        </w:rPr>
        <w:br/>
        <w:t xml:space="preserve">Nie </w:t>
      </w:r>
      <w:r w:rsidRPr="00C30BD3">
        <w:rPr>
          <w:rFonts w:ascii="Times New Roman" w:eastAsia="Times New Roman" w:hAnsi="Times New Roman" w:cs="Times New Roman"/>
          <w:sz w:val="24"/>
          <w:szCs w:val="24"/>
          <w:lang w:eastAsia="pl-PL"/>
        </w:rPr>
        <w:br/>
        <w:t xml:space="preserve">Informacje dodatkowe: </w:t>
      </w:r>
      <w:r w:rsidRPr="00C30BD3">
        <w:rPr>
          <w:rFonts w:ascii="Times New Roman" w:eastAsia="Times New Roman" w:hAnsi="Times New Roman" w:cs="Times New Roman"/>
          <w:sz w:val="24"/>
          <w:szCs w:val="24"/>
          <w:lang w:eastAsia="pl-PL"/>
        </w:rPr>
        <w:br/>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IV.1.5.) Wymaga się złożenia oferty wariantowej: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Nie </w:t>
      </w:r>
      <w:r w:rsidRPr="00C30BD3">
        <w:rPr>
          <w:rFonts w:ascii="Times New Roman" w:eastAsia="Times New Roman" w:hAnsi="Times New Roman" w:cs="Times New Roman"/>
          <w:sz w:val="24"/>
          <w:szCs w:val="24"/>
          <w:lang w:eastAsia="pl-PL"/>
        </w:rPr>
        <w:br/>
        <w:t xml:space="preserve">Dopuszcza się złożenie oferty wariantowej </w:t>
      </w:r>
      <w:r w:rsidRPr="00C30BD3">
        <w:rPr>
          <w:rFonts w:ascii="Times New Roman" w:eastAsia="Times New Roman" w:hAnsi="Times New Roman" w:cs="Times New Roman"/>
          <w:sz w:val="24"/>
          <w:szCs w:val="24"/>
          <w:lang w:eastAsia="pl-PL"/>
        </w:rPr>
        <w:br/>
        <w:t xml:space="preserve">Nie </w:t>
      </w:r>
      <w:r w:rsidRPr="00C30BD3">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30BD3">
        <w:rPr>
          <w:rFonts w:ascii="Times New Roman" w:eastAsia="Times New Roman" w:hAnsi="Times New Roman" w:cs="Times New Roman"/>
          <w:sz w:val="24"/>
          <w:szCs w:val="24"/>
          <w:lang w:eastAsia="pl-PL"/>
        </w:rPr>
        <w:br/>
        <w:t xml:space="preserve">Nie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Liczba wykonawców   </w:t>
      </w:r>
      <w:r w:rsidRPr="00C30BD3">
        <w:rPr>
          <w:rFonts w:ascii="Times New Roman" w:eastAsia="Times New Roman" w:hAnsi="Times New Roman" w:cs="Times New Roman"/>
          <w:sz w:val="24"/>
          <w:szCs w:val="24"/>
          <w:lang w:eastAsia="pl-PL"/>
        </w:rPr>
        <w:br/>
        <w:t xml:space="preserve">Przewidywana minimalna liczba wykonawców </w:t>
      </w:r>
      <w:r w:rsidRPr="00C30BD3">
        <w:rPr>
          <w:rFonts w:ascii="Times New Roman" w:eastAsia="Times New Roman" w:hAnsi="Times New Roman" w:cs="Times New Roman"/>
          <w:sz w:val="24"/>
          <w:szCs w:val="24"/>
          <w:lang w:eastAsia="pl-PL"/>
        </w:rPr>
        <w:br/>
        <w:t xml:space="preserve">Maksymalna liczba wykonawców   </w:t>
      </w:r>
      <w:r w:rsidRPr="00C30BD3">
        <w:rPr>
          <w:rFonts w:ascii="Times New Roman" w:eastAsia="Times New Roman" w:hAnsi="Times New Roman" w:cs="Times New Roman"/>
          <w:sz w:val="24"/>
          <w:szCs w:val="24"/>
          <w:lang w:eastAsia="pl-PL"/>
        </w:rPr>
        <w:br/>
        <w:t xml:space="preserve">Kryteria selekcji wykonawców: </w:t>
      </w:r>
      <w:r w:rsidRPr="00C30BD3">
        <w:rPr>
          <w:rFonts w:ascii="Times New Roman" w:eastAsia="Times New Roman" w:hAnsi="Times New Roman" w:cs="Times New Roman"/>
          <w:sz w:val="24"/>
          <w:szCs w:val="24"/>
          <w:lang w:eastAsia="pl-PL"/>
        </w:rPr>
        <w:br/>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IV.1.7) Informacje na temat umowy ramowej lub dynamicznego systemu zakupów: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Umowa ramowa będzie zawarta: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t xml:space="preserve">Czy przewiduje się ograniczenie liczby uczestników umowy ramowej: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t xml:space="preserve">Przewidziana maksymalna liczba uczestników umowy ramowej: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t xml:space="preserve">Informacje dodatkowe: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t xml:space="preserve">Zamówienie obejmuje ustanowienie dynamicznego systemu zakupów: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t xml:space="preserve">Informacje dodatkowe: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C30BD3">
        <w:rPr>
          <w:rFonts w:ascii="Times New Roman" w:eastAsia="Times New Roman" w:hAnsi="Times New Roman" w:cs="Times New Roman"/>
          <w:sz w:val="24"/>
          <w:szCs w:val="24"/>
          <w:lang w:eastAsia="pl-PL"/>
        </w:rPr>
        <w:br/>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IV.1.8) Aukcja elektroniczna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Przewidziane jest przeprowadzenie aukcji elektronicznej </w:t>
      </w:r>
      <w:r w:rsidRPr="00C30BD3">
        <w:rPr>
          <w:rFonts w:ascii="Times New Roman" w:eastAsia="Times New Roman" w:hAnsi="Times New Roman" w:cs="Times New Roman"/>
          <w:i/>
          <w:iCs/>
          <w:sz w:val="24"/>
          <w:szCs w:val="24"/>
          <w:lang w:eastAsia="pl-PL"/>
        </w:rPr>
        <w:t xml:space="preserve">(przetarg nieograniczony, przetarg ograniczony, negocjacje z ogłoszeniem) </w:t>
      </w:r>
      <w:r w:rsidRPr="00C30BD3">
        <w:rPr>
          <w:rFonts w:ascii="Times New Roman" w:eastAsia="Times New Roman" w:hAnsi="Times New Roman" w:cs="Times New Roman"/>
          <w:sz w:val="24"/>
          <w:szCs w:val="24"/>
          <w:lang w:eastAsia="pl-PL"/>
        </w:rPr>
        <w:br/>
        <w:t xml:space="preserve">Należy podać adres strony internetowej, na której aukcja będzie prowadzona: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30BD3">
        <w:rPr>
          <w:rFonts w:ascii="Times New Roman" w:eastAsia="Times New Roman" w:hAnsi="Times New Roman" w:cs="Times New Roman"/>
          <w:sz w:val="24"/>
          <w:szCs w:val="24"/>
          <w:lang w:eastAsia="pl-PL"/>
        </w:rPr>
        <w:t xml:space="preserve">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30BD3">
        <w:rPr>
          <w:rFonts w:ascii="Times New Roman" w:eastAsia="Times New Roman" w:hAnsi="Times New Roman" w:cs="Times New Roman"/>
          <w:sz w:val="24"/>
          <w:szCs w:val="24"/>
          <w:lang w:eastAsia="pl-PL"/>
        </w:rPr>
        <w:br/>
        <w:t xml:space="preserve">Informacje dotyczące przebiegu aukcji elektronicznej: </w:t>
      </w:r>
      <w:r w:rsidRPr="00C30BD3">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30BD3">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30BD3">
        <w:rPr>
          <w:rFonts w:ascii="Times New Roman" w:eastAsia="Times New Roman" w:hAnsi="Times New Roman" w:cs="Times New Roman"/>
          <w:sz w:val="24"/>
          <w:szCs w:val="24"/>
          <w:lang w:eastAsia="pl-PL"/>
        </w:rPr>
        <w:br/>
        <w:t xml:space="preserve">Wymagania dotyczące rejestracji i identyfikacji wykonawców w aukcji elektronicznej: </w:t>
      </w:r>
      <w:r w:rsidRPr="00C30BD3">
        <w:rPr>
          <w:rFonts w:ascii="Times New Roman" w:eastAsia="Times New Roman" w:hAnsi="Times New Roman" w:cs="Times New Roman"/>
          <w:sz w:val="24"/>
          <w:szCs w:val="24"/>
          <w:lang w:eastAsia="pl-PL"/>
        </w:rPr>
        <w:br/>
        <w:t xml:space="preserve">Informacje o liczbie etapów aukcji elektronicznej i czasie ich trwania: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br/>
        <w:t xml:space="preserve">Czas trwania: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C30BD3">
        <w:rPr>
          <w:rFonts w:ascii="Times New Roman" w:eastAsia="Times New Roman" w:hAnsi="Times New Roman" w:cs="Times New Roman"/>
          <w:sz w:val="24"/>
          <w:szCs w:val="24"/>
          <w:lang w:eastAsia="pl-PL"/>
        </w:rPr>
        <w:br/>
        <w:t xml:space="preserve">Warunki zamknięcia aukcji elektronicznej: </w:t>
      </w:r>
      <w:r w:rsidRPr="00C30BD3">
        <w:rPr>
          <w:rFonts w:ascii="Times New Roman" w:eastAsia="Times New Roman" w:hAnsi="Times New Roman" w:cs="Times New Roman"/>
          <w:sz w:val="24"/>
          <w:szCs w:val="24"/>
          <w:lang w:eastAsia="pl-PL"/>
        </w:rPr>
        <w:br/>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IV.2) KRYTERIA OCENY OFERT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IV.2.1) Kryteria oceny ofert: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IV.2.2) Kryteria</w:t>
      </w:r>
      <w:r w:rsidRPr="00C30BD3">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96"/>
        <w:gridCol w:w="1016"/>
      </w:tblGrid>
      <w:tr w:rsidR="00C30BD3" w:rsidRPr="00C30BD3" w:rsidTr="00C30BD3">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Znaczenie</w:t>
            </w:r>
          </w:p>
        </w:tc>
      </w:tr>
      <w:tr w:rsidR="00C30BD3" w:rsidRPr="00C30BD3" w:rsidTr="00C30BD3">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60,00</w:t>
            </w:r>
          </w:p>
        </w:tc>
      </w:tr>
      <w:tr w:rsidR="00C30BD3" w:rsidRPr="00C30BD3" w:rsidTr="00C30BD3">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Alarmowanie o nietypowych wzorach oporności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20,00</w:t>
            </w:r>
          </w:p>
        </w:tc>
      </w:tr>
      <w:tr w:rsidR="00C30BD3" w:rsidRPr="00C30BD3" w:rsidTr="00C30BD3">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Zdalny serwis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20,00</w:t>
            </w:r>
          </w:p>
        </w:tc>
      </w:tr>
      <w:tr w:rsidR="00C30BD3" w:rsidRPr="00C30BD3" w:rsidTr="00C30BD3">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Oprogramowanie analizatorów obejmujące: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20,00</w:t>
            </w:r>
          </w:p>
        </w:tc>
      </w:tr>
      <w:tr w:rsidR="00C30BD3" w:rsidRPr="00C30BD3" w:rsidTr="00C30BD3">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Liniowość WBC powyżej 290tys/µl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10,00</w:t>
            </w:r>
          </w:p>
        </w:tc>
      </w:tr>
      <w:tr w:rsidR="00C30BD3" w:rsidRPr="00C30BD3" w:rsidTr="00C30BD3">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Liniowość PLT powyżej 2,5 mln/ µl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10,00</w:t>
            </w:r>
          </w:p>
        </w:tc>
      </w:tr>
    </w:tbl>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IV.2.3) Zastosowanie procedury, o której mowa w art. 24aa ust. 1 ustawy Pzp </w:t>
      </w:r>
      <w:r w:rsidRPr="00C30BD3">
        <w:rPr>
          <w:rFonts w:ascii="Times New Roman" w:eastAsia="Times New Roman" w:hAnsi="Times New Roman" w:cs="Times New Roman"/>
          <w:sz w:val="24"/>
          <w:szCs w:val="24"/>
          <w:lang w:eastAsia="pl-PL"/>
        </w:rPr>
        <w:t xml:space="preserve">(przetarg nieograniczony) </w:t>
      </w:r>
      <w:r w:rsidRPr="00C30BD3">
        <w:rPr>
          <w:rFonts w:ascii="Times New Roman" w:eastAsia="Times New Roman" w:hAnsi="Times New Roman" w:cs="Times New Roman"/>
          <w:sz w:val="24"/>
          <w:szCs w:val="24"/>
          <w:lang w:eastAsia="pl-PL"/>
        </w:rPr>
        <w:br/>
        <w:t xml:space="preserve">Tak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IV.3) Negocjacje z ogłoszeniem, dialog konkurencyjny, partnerstwo innowacyjne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IV.3.1) Informacje na temat negocjacji z ogłoszeniem</w:t>
      </w:r>
      <w:r w:rsidRPr="00C30BD3">
        <w:rPr>
          <w:rFonts w:ascii="Times New Roman" w:eastAsia="Times New Roman" w:hAnsi="Times New Roman" w:cs="Times New Roman"/>
          <w:sz w:val="24"/>
          <w:szCs w:val="24"/>
          <w:lang w:eastAsia="pl-PL"/>
        </w:rPr>
        <w:t xml:space="preserve"> </w:t>
      </w:r>
      <w:r w:rsidRPr="00C30BD3">
        <w:rPr>
          <w:rFonts w:ascii="Times New Roman" w:eastAsia="Times New Roman" w:hAnsi="Times New Roman" w:cs="Times New Roman"/>
          <w:sz w:val="24"/>
          <w:szCs w:val="24"/>
          <w:lang w:eastAsia="pl-PL"/>
        </w:rPr>
        <w:br/>
        <w:t xml:space="preserve">Minimalne wymagania, które muszą spełniać wszystkie oferty: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t xml:space="preserve">Przewidziane jest zastrzeżenie prawa do udzielenia zamówienia na podstawie ofert wstępnych </w:t>
      </w:r>
      <w:r w:rsidRPr="00C30BD3">
        <w:rPr>
          <w:rFonts w:ascii="Times New Roman" w:eastAsia="Times New Roman" w:hAnsi="Times New Roman" w:cs="Times New Roman"/>
          <w:sz w:val="24"/>
          <w:szCs w:val="24"/>
          <w:lang w:eastAsia="pl-PL"/>
        </w:rPr>
        <w:lastRenderedPageBreak/>
        <w:t xml:space="preserve">bez przeprowadzenia negocjacji </w:t>
      </w:r>
      <w:r w:rsidRPr="00C30BD3">
        <w:rPr>
          <w:rFonts w:ascii="Times New Roman" w:eastAsia="Times New Roman" w:hAnsi="Times New Roman" w:cs="Times New Roman"/>
          <w:sz w:val="24"/>
          <w:szCs w:val="24"/>
          <w:lang w:eastAsia="pl-PL"/>
        </w:rPr>
        <w:br/>
        <w:t xml:space="preserve">Przewidziany jest podział negocjacji na etapy w celu ograniczenia liczby ofert: </w:t>
      </w:r>
      <w:r w:rsidRPr="00C30BD3">
        <w:rPr>
          <w:rFonts w:ascii="Times New Roman" w:eastAsia="Times New Roman" w:hAnsi="Times New Roman" w:cs="Times New Roman"/>
          <w:sz w:val="24"/>
          <w:szCs w:val="24"/>
          <w:lang w:eastAsia="pl-PL"/>
        </w:rPr>
        <w:br/>
        <w:t xml:space="preserve">Należy podać informacje na temat etapów negocjacji (w tym liczbę etapów):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t xml:space="preserve">Informacje dodatkowe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IV.3.2) Informacje na temat dialogu konkurencyjnego</w:t>
      </w:r>
      <w:r w:rsidRPr="00C30BD3">
        <w:rPr>
          <w:rFonts w:ascii="Times New Roman" w:eastAsia="Times New Roman" w:hAnsi="Times New Roman" w:cs="Times New Roman"/>
          <w:sz w:val="24"/>
          <w:szCs w:val="24"/>
          <w:lang w:eastAsia="pl-PL"/>
        </w:rPr>
        <w:t xml:space="preserve"> </w:t>
      </w:r>
      <w:r w:rsidRPr="00C30BD3">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t xml:space="preserve">Wstępny harmonogram postępowania: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t xml:space="preserve">Podział dialogu na etapy w celu ograniczenia liczby rozwiązań: </w:t>
      </w:r>
      <w:r w:rsidRPr="00C30BD3">
        <w:rPr>
          <w:rFonts w:ascii="Times New Roman" w:eastAsia="Times New Roman" w:hAnsi="Times New Roman" w:cs="Times New Roman"/>
          <w:sz w:val="24"/>
          <w:szCs w:val="24"/>
          <w:lang w:eastAsia="pl-PL"/>
        </w:rPr>
        <w:br/>
        <w:t xml:space="preserve">Należy podać informacje na temat etapów dialogu: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t xml:space="preserve">Informacje dodatkowe: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IV.3.3) Informacje na temat partnerstwa innowacyjnego</w:t>
      </w:r>
      <w:r w:rsidRPr="00C30BD3">
        <w:rPr>
          <w:rFonts w:ascii="Times New Roman" w:eastAsia="Times New Roman" w:hAnsi="Times New Roman" w:cs="Times New Roman"/>
          <w:sz w:val="24"/>
          <w:szCs w:val="24"/>
          <w:lang w:eastAsia="pl-PL"/>
        </w:rPr>
        <w:t xml:space="preserve"> </w:t>
      </w:r>
      <w:r w:rsidRPr="00C30BD3">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t xml:space="preserve">Informacje dodatkowe: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IV.4) Licytacja elektroniczna </w:t>
      </w:r>
      <w:r w:rsidRPr="00C30BD3">
        <w:rPr>
          <w:rFonts w:ascii="Times New Roman" w:eastAsia="Times New Roman" w:hAnsi="Times New Roman" w:cs="Times New Roman"/>
          <w:sz w:val="24"/>
          <w:szCs w:val="24"/>
          <w:lang w:eastAsia="pl-PL"/>
        </w:rPr>
        <w:br/>
        <w:t xml:space="preserve">Adres strony internetowej, na której będzie prowadzona licytacja elektroniczna: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Informacje o liczbie etapów licytacji elektronicznej i czasie ich trwania: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Czas trwania: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Termin składania wniosków o dopuszczenie do udziału w licytacji elektronicznej: </w:t>
      </w:r>
      <w:r w:rsidRPr="00C30BD3">
        <w:rPr>
          <w:rFonts w:ascii="Times New Roman" w:eastAsia="Times New Roman" w:hAnsi="Times New Roman" w:cs="Times New Roman"/>
          <w:sz w:val="24"/>
          <w:szCs w:val="24"/>
          <w:lang w:eastAsia="pl-PL"/>
        </w:rPr>
        <w:br/>
        <w:t xml:space="preserve">Data: godzina: </w:t>
      </w:r>
      <w:r w:rsidRPr="00C30BD3">
        <w:rPr>
          <w:rFonts w:ascii="Times New Roman" w:eastAsia="Times New Roman" w:hAnsi="Times New Roman" w:cs="Times New Roman"/>
          <w:sz w:val="24"/>
          <w:szCs w:val="24"/>
          <w:lang w:eastAsia="pl-PL"/>
        </w:rPr>
        <w:br/>
        <w:t xml:space="preserve">Termin otwarcia licytacji elektronicznej: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 xml:space="preserve">Termin i warunki zamknięcia licytacji elektronicznej: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br/>
        <w:t xml:space="preserve">Wymagania dotyczące zabezpieczenia należytego wykonania umowy: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br/>
        <w:t xml:space="preserve">Informacje dodatkowe: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IV.5) ZMIANA UMOWY</w:t>
      </w:r>
      <w:r w:rsidRPr="00C30BD3">
        <w:rPr>
          <w:rFonts w:ascii="Times New Roman" w:eastAsia="Times New Roman" w:hAnsi="Times New Roman" w:cs="Times New Roman"/>
          <w:sz w:val="24"/>
          <w:szCs w:val="24"/>
          <w:lang w:eastAsia="pl-PL"/>
        </w:rPr>
        <w:t xml:space="preserve">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30BD3">
        <w:rPr>
          <w:rFonts w:ascii="Times New Roman" w:eastAsia="Times New Roman" w:hAnsi="Times New Roman" w:cs="Times New Roman"/>
          <w:sz w:val="24"/>
          <w:szCs w:val="24"/>
          <w:lang w:eastAsia="pl-PL"/>
        </w:rPr>
        <w:t xml:space="preserve"> Tak </w:t>
      </w:r>
      <w:r w:rsidRPr="00C30BD3">
        <w:rPr>
          <w:rFonts w:ascii="Times New Roman" w:eastAsia="Times New Roman" w:hAnsi="Times New Roman" w:cs="Times New Roman"/>
          <w:sz w:val="24"/>
          <w:szCs w:val="24"/>
          <w:lang w:eastAsia="pl-PL"/>
        </w:rPr>
        <w:br/>
        <w:t xml:space="preserve">Należy wskazać zakres, charakter zmian oraz warunki wprowadzenia zmian: </w:t>
      </w:r>
      <w:r w:rsidRPr="00C30BD3">
        <w:rPr>
          <w:rFonts w:ascii="Times New Roman" w:eastAsia="Times New Roman" w:hAnsi="Times New Roman" w:cs="Times New Roman"/>
          <w:sz w:val="24"/>
          <w:szCs w:val="24"/>
          <w:lang w:eastAsia="pl-PL"/>
        </w:rPr>
        <w:br/>
        <w:t xml:space="preserve">Zakres, charakter zmian oraz warunki wprowadzenia zmian Zamawiający określił w projekcie umowy (załącznik nr 4 do SIWZ) w § 16 oraz § 16A tegoż projektu umowy.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IV.6) INFORMACJE ADMINISTRACYJNE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IV.6.1) Sposób udostępniania informacji o charakterze poufnym </w:t>
      </w:r>
      <w:r w:rsidRPr="00C30BD3">
        <w:rPr>
          <w:rFonts w:ascii="Times New Roman" w:eastAsia="Times New Roman" w:hAnsi="Times New Roman" w:cs="Times New Roman"/>
          <w:i/>
          <w:iCs/>
          <w:sz w:val="24"/>
          <w:szCs w:val="24"/>
          <w:lang w:eastAsia="pl-PL"/>
        </w:rPr>
        <w:t xml:space="preserve">(jeżeli dotyczy):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Środki służące ochronie informacji o charakterze poufnym</w:t>
      </w:r>
      <w:r w:rsidRPr="00C30BD3">
        <w:rPr>
          <w:rFonts w:ascii="Times New Roman" w:eastAsia="Times New Roman" w:hAnsi="Times New Roman" w:cs="Times New Roman"/>
          <w:sz w:val="24"/>
          <w:szCs w:val="24"/>
          <w:lang w:eastAsia="pl-PL"/>
        </w:rPr>
        <w:t xml:space="preserve">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30BD3">
        <w:rPr>
          <w:rFonts w:ascii="Times New Roman" w:eastAsia="Times New Roman" w:hAnsi="Times New Roman" w:cs="Times New Roman"/>
          <w:sz w:val="24"/>
          <w:szCs w:val="24"/>
          <w:lang w:eastAsia="pl-PL"/>
        </w:rPr>
        <w:br/>
        <w:t xml:space="preserve">Data: 2017-11-28, godzina: 13:00, </w:t>
      </w:r>
      <w:r w:rsidRPr="00C30BD3">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30BD3">
        <w:rPr>
          <w:rFonts w:ascii="Times New Roman" w:eastAsia="Times New Roman" w:hAnsi="Times New Roman" w:cs="Times New Roman"/>
          <w:sz w:val="24"/>
          <w:szCs w:val="24"/>
          <w:lang w:eastAsia="pl-PL"/>
        </w:rPr>
        <w:br/>
        <w:t xml:space="preserve">Nie </w:t>
      </w:r>
      <w:r w:rsidRPr="00C30BD3">
        <w:rPr>
          <w:rFonts w:ascii="Times New Roman" w:eastAsia="Times New Roman" w:hAnsi="Times New Roman" w:cs="Times New Roman"/>
          <w:sz w:val="24"/>
          <w:szCs w:val="24"/>
          <w:lang w:eastAsia="pl-PL"/>
        </w:rPr>
        <w:br/>
        <w:t xml:space="preserve">Wskazać powody: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C30BD3">
        <w:rPr>
          <w:rFonts w:ascii="Times New Roman" w:eastAsia="Times New Roman" w:hAnsi="Times New Roman" w:cs="Times New Roman"/>
          <w:sz w:val="24"/>
          <w:szCs w:val="24"/>
          <w:lang w:eastAsia="pl-PL"/>
        </w:rPr>
        <w:br/>
        <w:t xml:space="preserve">&gt; polski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IV.6.3) Termin związania ofertą: </w:t>
      </w:r>
      <w:r w:rsidRPr="00C30BD3">
        <w:rPr>
          <w:rFonts w:ascii="Times New Roman" w:eastAsia="Times New Roman" w:hAnsi="Times New Roman" w:cs="Times New Roman"/>
          <w:sz w:val="24"/>
          <w:szCs w:val="24"/>
          <w:lang w:eastAsia="pl-PL"/>
        </w:rPr>
        <w:t xml:space="preserve">do: okres w dniach: 30 (od ostatecznego terminu składania ofert)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30BD3">
        <w:rPr>
          <w:rFonts w:ascii="Times New Roman" w:eastAsia="Times New Roman" w:hAnsi="Times New Roman" w:cs="Times New Roman"/>
          <w:sz w:val="24"/>
          <w:szCs w:val="24"/>
          <w:lang w:eastAsia="pl-PL"/>
        </w:rPr>
        <w:t xml:space="preserve"> Nie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30BD3">
        <w:rPr>
          <w:rFonts w:ascii="Times New Roman" w:eastAsia="Times New Roman" w:hAnsi="Times New Roman" w:cs="Times New Roman"/>
          <w:sz w:val="24"/>
          <w:szCs w:val="24"/>
          <w:lang w:eastAsia="pl-PL"/>
        </w:rPr>
        <w:t xml:space="preserve"> Nie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IV.6.6) Informacje dodatkowe:</w:t>
      </w:r>
      <w:r w:rsidRPr="00C30BD3">
        <w:rPr>
          <w:rFonts w:ascii="Times New Roman" w:eastAsia="Times New Roman" w:hAnsi="Times New Roman" w:cs="Times New Roman"/>
          <w:sz w:val="24"/>
          <w:szCs w:val="24"/>
          <w:lang w:eastAsia="pl-PL"/>
        </w:rPr>
        <w:t xml:space="preserve"> </w:t>
      </w:r>
      <w:r w:rsidRPr="00C30BD3">
        <w:rPr>
          <w:rFonts w:ascii="Times New Roman" w:eastAsia="Times New Roman" w:hAnsi="Times New Roman" w:cs="Times New Roman"/>
          <w:sz w:val="24"/>
          <w:szCs w:val="24"/>
          <w:lang w:eastAsia="pl-PL"/>
        </w:rPr>
        <w:br/>
      </w:r>
    </w:p>
    <w:p w:rsidR="00C30BD3" w:rsidRPr="00C30BD3" w:rsidRDefault="00C30BD3" w:rsidP="00C30BD3">
      <w:pPr>
        <w:spacing w:after="0" w:line="240" w:lineRule="auto"/>
        <w:jc w:val="center"/>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u w:val="single"/>
          <w:lang w:eastAsia="pl-PL"/>
        </w:rPr>
        <w:t xml:space="preserve">ZAŁĄCZNIK I - INFORMACJE DOTYCZĄCE OFERT CZĘŚCIOWYCH </w:t>
      </w:r>
    </w:p>
    <w:p w:rsidR="00C30BD3" w:rsidRPr="00C30BD3" w:rsidRDefault="00C30BD3" w:rsidP="00C30BD3">
      <w:pPr>
        <w:spacing w:after="0" w:line="240" w:lineRule="auto"/>
        <w:rPr>
          <w:rFonts w:ascii="Times New Roman" w:eastAsia="Times New Roman" w:hAnsi="Times New Roman" w:cs="Times New Roman"/>
          <w:sz w:val="24"/>
          <w:szCs w:val="24"/>
          <w:lang w:eastAsia="pl-PL"/>
        </w:rPr>
      </w:pPr>
    </w:p>
    <w:p w:rsidR="00C30BD3" w:rsidRPr="00C30BD3" w:rsidRDefault="00C30BD3" w:rsidP="00C30BD3">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3814"/>
      </w:tblGrid>
      <w:tr w:rsidR="00C30BD3" w:rsidRPr="00C30BD3" w:rsidTr="00C30BD3">
        <w:trPr>
          <w:tblCellSpacing w:w="15" w:type="dxa"/>
        </w:trPr>
        <w:tc>
          <w:tcPr>
            <w:tcW w:w="0" w:type="auto"/>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1</w:t>
            </w:r>
          </w:p>
        </w:tc>
        <w:tc>
          <w:tcPr>
            <w:tcW w:w="0" w:type="auto"/>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 xml:space="preserve">Nazwa: </w:t>
            </w:r>
          </w:p>
        </w:tc>
        <w:tc>
          <w:tcPr>
            <w:tcW w:w="0" w:type="auto"/>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Testy do identyfikacji lekowrażliwości</w:t>
            </w:r>
          </w:p>
        </w:tc>
      </w:tr>
    </w:tbl>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 xml:space="preserve">1) Krótki opis przedmiotu zamówienia </w:t>
      </w:r>
      <w:r w:rsidRPr="00C30BD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30BD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r w:rsidRPr="00C30BD3">
        <w:rPr>
          <w:rFonts w:ascii="Times New Roman" w:eastAsia="Times New Roman" w:hAnsi="Times New Roman" w:cs="Times New Roman"/>
          <w:b/>
          <w:bCs/>
          <w:sz w:val="24"/>
          <w:szCs w:val="24"/>
          <w:lang w:eastAsia="pl-PL"/>
        </w:rPr>
        <w:lastRenderedPageBreak/>
        <w:t>budowlane:</w:t>
      </w:r>
      <w:r w:rsidRPr="00C30BD3">
        <w:rPr>
          <w:rFonts w:ascii="Times New Roman" w:eastAsia="Times New Roman" w:hAnsi="Times New Roman" w:cs="Times New Roman"/>
          <w:sz w:val="24"/>
          <w:szCs w:val="24"/>
          <w:lang w:eastAsia="pl-PL"/>
        </w:rPr>
        <w:t xml:space="preserve">Szczegółowy opis wraz z przewidywaną ilością i zakresem w okresie 36 miesięcy przedstawia załącznik nr 5 i 5A do SIWZ, pakiet nr 1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2) Wspólny Słownik Zamówień(CPV): </w:t>
      </w:r>
      <w:r w:rsidRPr="00C30BD3">
        <w:rPr>
          <w:rFonts w:ascii="Times New Roman" w:eastAsia="Times New Roman" w:hAnsi="Times New Roman" w:cs="Times New Roman"/>
          <w:sz w:val="24"/>
          <w:szCs w:val="24"/>
          <w:lang w:eastAsia="pl-PL"/>
        </w:rPr>
        <w:t>33696500-0, 38434000-6</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3) Wartość części zamówienia(jeżeli zamawiający podaje informacje o wartości zamówienia):</w:t>
      </w:r>
      <w:r w:rsidRPr="00C30BD3">
        <w:rPr>
          <w:rFonts w:ascii="Times New Roman" w:eastAsia="Times New Roman" w:hAnsi="Times New Roman" w:cs="Times New Roman"/>
          <w:sz w:val="24"/>
          <w:szCs w:val="24"/>
          <w:lang w:eastAsia="pl-PL"/>
        </w:rPr>
        <w:br/>
        <w:t xml:space="preserve">Wartość bez VAT: </w:t>
      </w:r>
      <w:r w:rsidRPr="00C30BD3">
        <w:rPr>
          <w:rFonts w:ascii="Times New Roman" w:eastAsia="Times New Roman" w:hAnsi="Times New Roman" w:cs="Times New Roman"/>
          <w:sz w:val="24"/>
          <w:szCs w:val="24"/>
          <w:lang w:eastAsia="pl-PL"/>
        </w:rPr>
        <w:br/>
        <w:t xml:space="preserve">Waluta: </w:t>
      </w:r>
      <w:r w:rsidRPr="00C30BD3">
        <w:rPr>
          <w:rFonts w:ascii="Times New Roman" w:eastAsia="Times New Roman" w:hAnsi="Times New Roman" w:cs="Times New Roman"/>
          <w:sz w:val="24"/>
          <w:szCs w:val="24"/>
          <w:lang w:eastAsia="pl-PL"/>
        </w:rPr>
        <w:br/>
        <w:t>PLN</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4) Czas trwania lub termin wykonania: </w:t>
      </w:r>
      <w:r w:rsidRPr="00C30BD3">
        <w:rPr>
          <w:rFonts w:ascii="Times New Roman" w:eastAsia="Times New Roman" w:hAnsi="Times New Roman" w:cs="Times New Roman"/>
          <w:sz w:val="24"/>
          <w:szCs w:val="24"/>
          <w:lang w:eastAsia="pl-PL"/>
        </w:rPr>
        <w:br/>
        <w:t>okres w miesiącach: 36</w:t>
      </w:r>
      <w:r w:rsidRPr="00C30BD3">
        <w:rPr>
          <w:rFonts w:ascii="Times New Roman" w:eastAsia="Times New Roman" w:hAnsi="Times New Roman" w:cs="Times New Roman"/>
          <w:sz w:val="24"/>
          <w:szCs w:val="24"/>
          <w:lang w:eastAsia="pl-PL"/>
        </w:rPr>
        <w:br/>
        <w:t xml:space="preserve">okres w dniach: </w:t>
      </w:r>
      <w:r w:rsidRPr="00C30BD3">
        <w:rPr>
          <w:rFonts w:ascii="Times New Roman" w:eastAsia="Times New Roman" w:hAnsi="Times New Roman" w:cs="Times New Roman"/>
          <w:sz w:val="24"/>
          <w:szCs w:val="24"/>
          <w:lang w:eastAsia="pl-PL"/>
        </w:rPr>
        <w:br/>
        <w:t xml:space="preserve">data rozpoczęcia: </w:t>
      </w:r>
      <w:r w:rsidRPr="00C30BD3">
        <w:rPr>
          <w:rFonts w:ascii="Times New Roman" w:eastAsia="Times New Roman" w:hAnsi="Times New Roman" w:cs="Times New Roman"/>
          <w:sz w:val="24"/>
          <w:szCs w:val="24"/>
          <w:lang w:eastAsia="pl-PL"/>
        </w:rPr>
        <w:br/>
        <w:t xml:space="preserve">data zakończenia: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696"/>
        <w:gridCol w:w="1016"/>
      </w:tblGrid>
      <w:tr w:rsidR="00C30BD3" w:rsidRPr="00C30BD3" w:rsidTr="00C30BD3">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Znaczenie</w:t>
            </w:r>
          </w:p>
        </w:tc>
      </w:tr>
      <w:tr w:rsidR="00C30BD3" w:rsidRPr="00C30BD3" w:rsidTr="00C30BD3">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60,00</w:t>
            </w:r>
          </w:p>
        </w:tc>
      </w:tr>
      <w:tr w:rsidR="00C30BD3" w:rsidRPr="00C30BD3" w:rsidTr="00C30BD3">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Alarmowanie o nietypowych wzorach oporności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20,00</w:t>
            </w:r>
          </w:p>
        </w:tc>
      </w:tr>
      <w:tr w:rsidR="00C30BD3" w:rsidRPr="00C30BD3" w:rsidTr="00C30BD3">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Zdalny serwis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20,00</w:t>
            </w:r>
          </w:p>
        </w:tc>
      </w:tr>
    </w:tbl>
    <w:p w:rsidR="00C30BD3" w:rsidRPr="00C30BD3" w:rsidRDefault="00C30BD3" w:rsidP="00C30BD3">
      <w:pPr>
        <w:spacing w:after="24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6) INFORMACJE DODATKOWE:</w:t>
      </w:r>
      <w:r w:rsidRPr="00C30BD3">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5654"/>
      </w:tblGrid>
      <w:tr w:rsidR="00C30BD3" w:rsidRPr="00C30BD3" w:rsidTr="00C30BD3">
        <w:trPr>
          <w:tblCellSpacing w:w="15" w:type="dxa"/>
        </w:trPr>
        <w:tc>
          <w:tcPr>
            <w:tcW w:w="0" w:type="auto"/>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 xml:space="preserve">Część nr: </w:t>
            </w:r>
          </w:p>
        </w:tc>
        <w:tc>
          <w:tcPr>
            <w:tcW w:w="0" w:type="auto"/>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2</w:t>
            </w:r>
          </w:p>
        </w:tc>
        <w:tc>
          <w:tcPr>
            <w:tcW w:w="0" w:type="auto"/>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 xml:space="preserve">Nazwa: </w:t>
            </w:r>
          </w:p>
        </w:tc>
        <w:tc>
          <w:tcPr>
            <w:tcW w:w="0" w:type="auto"/>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Odczynniki do badań morfologicznych/hematologicznych</w:t>
            </w:r>
          </w:p>
        </w:tc>
      </w:tr>
    </w:tbl>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b/>
          <w:bCs/>
          <w:sz w:val="24"/>
          <w:szCs w:val="24"/>
          <w:lang w:eastAsia="pl-PL"/>
        </w:rPr>
        <w:t xml:space="preserve">1) Krótki opis przedmiotu zamówienia </w:t>
      </w:r>
      <w:r w:rsidRPr="00C30BD3">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30BD3">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30BD3">
        <w:rPr>
          <w:rFonts w:ascii="Times New Roman" w:eastAsia="Times New Roman" w:hAnsi="Times New Roman" w:cs="Times New Roman"/>
          <w:sz w:val="24"/>
          <w:szCs w:val="24"/>
          <w:lang w:eastAsia="pl-PL"/>
        </w:rPr>
        <w:t xml:space="preserve">Szczegółowy opis wraz z przewidywaną ilością, zakresem i rodzajem dostaw w okresie 36 miesięcy określa załącznik nr 5 i 5A do SIWZ, pakiet nr 2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2) Wspólny Słownik Zamówień(CPV): </w:t>
      </w:r>
      <w:r w:rsidRPr="00C30BD3">
        <w:rPr>
          <w:rFonts w:ascii="Times New Roman" w:eastAsia="Times New Roman" w:hAnsi="Times New Roman" w:cs="Times New Roman"/>
          <w:sz w:val="24"/>
          <w:szCs w:val="24"/>
          <w:lang w:eastAsia="pl-PL"/>
        </w:rPr>
        <w:t>33696500-0, 38434000-6, 38434000-6</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3) Wartość części zamówienia(jeżeli zamawiający podaje informacje o wartości zamówienia):</w:t>
      </w:r>
      <w:r w:rsidRPr="00C30BD3">
        <w:rPr>
          <w:rFonts w:ascii="Times New Roman" w:eastAsia="Times New Roman" w:hAnsi="Times New Roman" w:cs="Times New Roman"/>
          <w:sz w:val="24"/>
          <w:szCs w:val="24"/>
          <w:lang w:eastAsia="pl-PL"/>
        </w:rPr>
        <w:br/>
        <w:t xml:space="preserve">Wartość bez VAT: </w:t>
      </w:r>
      <w:r w:rsidRPr="00C30BD3">
        <w:rPr>
          <w:rFonts w:ascii="Times New Roman" w:eastAsia="Times New Roman" w:hAnsi="Times New Roman" w:cs="Times New Roman"/>
          <w:sz w:val="24"/>
          <w:szCs w:val="24"/>
          <w:lang w:eastAsia="pl-PL"/>
        </w:rPr>
        <w:br/>
        <w:t xml:space="preserve">Waluta: </w:t>
      </w:r>
      <w:r w:rsidRPr="00C30BD3">
        <w:rPr>
          <w:rFonts w:ascii="Times New Roman" w:eastAsia="Times New Roman" w:hAnsi="Times New Roman" w:cs="Times New Roman"/>
          <w:sz w:val="24"/>
          <w:szCs w:val="24"/>
          <w:lang w:eastAsia="pl-PL"/>
        </w:rPr>
        <w:br/>
        <w:t>PLN</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4) Czas trwania lub termin wykonania: </w:t>
      </w:r>
      <w:r w:rsidRPr="00C30BD3">
        <w:rPr>
          <w:rFonts w:ascii="Times New Roman" w:eastAsia="Times New Roman" w:hAnsi="Times New Roman" w:cs="Times New Roman"/>
          <w:sz w:val="24"/>
          <w:szCs w:val="24"/>
          <w:lang w:eastAsia="pl-PL"/>
        </w:rPr>
        <w:br/>
        <w:t>okres w miesiącach: 36</w:t>
      </w:r>
      <w:r w:rsidRPr="00C30BD3">
        <w:rPr>
          <w:rFonts w:ascii="Times New Roman" w:eastAsia="Times New Roman" w:hAnsi="Times New Roman" w:cs="Times New Roman"/>
          <w:sz w:val="24"/>
          <w:szCs w:val="24"/>
          <w:lang w:eastAsia="pl-PL"/>
        </w:rPr>
        <w:br/>
        <w:t xml:space="preserve">okres w dniach: </w:t>
      </w:r>
      <w:r w:rsidRPr="00C30BD3">
        <w:rPr>
          <w:rFonts w:ascii="Times New Roman" w:eastAsia="Times New Roman" w:hAnsi="Times New Roman" w:cs="Times New Roman"/>
          <w:sz w:val="24"/>
          <w:szCs w:val="24"/>
          <w:lang w:eastAsia="pl-PL"/>
        </w:rPr>
        <w:br/>
        <w:t xml:space="preserve">data rozpoczęcia: </w:t>
      </w:r>
      <w:r w:rsidRPr="00C30BD3">
        <w:rPr>
          <w:rFonts w:ascii="Times New Roman" w:eastAsia="Times New Roman" w:hAnsi="Times New Roman" w:cs="Times New Roman"/>
          <w:sz w:val="24"/>
          <w:szCs w:val="24"/>
          <w:lang w:eastAsia="pl-PL"/>
        </w:rPr>
        <w:br/>
        <w:t xml:space="preserve">data zakończenia: </w:t>
      </w:r>
      <w:r w:rsidRPr="00C30BD3">
        <w:rPr>
          <w:rFonts w:ascii="Times New Roman" w:eastAsia="Times New Roman" w:hAnsi="Times New Roman" w:cs="Times New Roman"/>
          <w:sz w:val="24"/>
          <w:szCs w:val="24"/>
          <w:lang w:eastAsia="pl-PL"/>
        </w:rPr>
        <w:br/>
      </w:r>
      <w:r w:rsidRPr="00C30BD3">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242"/>
        <w:gridCol w:w="1016"/>
      </w:tblGrid>
      <w:tr w:rsidR="00C30BD3" w:rsidRPr="00C30BD3" w:rsidTr="00C30BD3">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Znaczenie</w:t>
            </w:r>
          </w:p>
        </w:tc>
      </w:tr>
      <w:tr w:rsidR="00C30BD3" w:rsidRPr="00C30BD3" w:rsidTr="00C30BD3">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60,00</w:t>
            </w:r>
          </w:p>
        </w:tc>
      </w:tr>
      <w:tr w:rsidR="00C30BD3" w:rsidRPr="00C30BD3" w:rsidTr="00C30BD3">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Oprogramowanie analizatorów obejmujące: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20,00</w:t>
            </w:r>
          </w:p>
        </w:tc>
      </w:tr>
      <w:tr w:rsidR="00C30BD3" w:rsidRPr="00C30BD3" w:rsidTr="00C30BD3">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Liniowość WBC powyżej 290tys/µl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10,00</w:t>
            </w:r>
          </w:p>
        </w:tc>
      </w:tr>
      <w:tr w:rsidR="00C30BD3" w:rsidRPr="00C30BD3" w:rsidTr="00C30BD3">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Liniowość PLT powyżej 2,5 mln/ µl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t>10,00</w:t>
            </w:r>
          </w:p>
        </w:tc>
      </w:tr>
    </w:tbl>
    <w:p w:rsidR="00C30BD3" w:rsidRPr="00C30BD3" w:rsidRDefault="00C30BD3" w:rsidP="00C30BD3">
      <w:pPr>
        <w:spacing w:after="0" w:line="240" w:lineRule="auto"/>
        <w:rPr>
          <w:rFonts w:ascii="Times New Roman" w:eastAsia="Times New Roman" w:hAnsi="Times New Roman" w:cs="Times New Roman"/>
          <w:sz w:val="24"/>
          <w:szCs w:val="24"/>
          <w:lang w:eastAsia="pl-PL"/>
        </w:rPr>
      </w:pPr>
      <w:r w:rsidRPr="00C30BD3">
        <w:rPr>
          <w:rFonts w:ascii="Times New Roman" w:eastAsia="Times New Roman" w:hAnsi="Times New Roman" w:cs="Times New Roman"/>
          <w:sz w:val="24"/>
          <w:szCs w:val="24"/>
          <w:lang w:eastAsia="pl-PL"/>
        </w:rPr>
        <w:lastRenderedPageBreak/>
        <w:br/>
      </w:r>
      <w:r w:rsidRPr="00C30BD3">
        <w:rPr>
          <w:rFonts w:ascii="Times New Roman" w:eastAsia="Times New Roman" w:hAnsi="Times New Roman" w:cs="Times New Roman"/>
          <w:b/>
          <w:bCs/>
          <w:sz w:val="24"/>
          <w:szCs w:val="24"/>
          <w:lang w:eastAsia="pl-PL"/>
        </w:rPr>
        <w:t>6) INFORMACJE DODATKOWE:</w:t>
      </w:r>
    </w:p>
    <w:p w:rsidR="008B4BB5" w:rsidRDefault="008B4BB5">
      <w:bookmarkStart w:id="0" w:name="_GoBack"/>
      <w:bookmarkEnd w:id="0"/>
    </w:p>
    <w:sectPr w:rsidR="008B4B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F43" w:rsidRDefault="00AA7F43" w:rsidP="00C30BD3">
      <w:pPr>
        <w:spacing w:after="0" w:line="240" w:lineRule="auto"/>
      </w:pPr>
      <w:r>
        <w:separator/>
      </w:r>
    </w:p>
  </w:endnote>
  <w:endnote w:type="continuationSeparator" w:id="0">
    <w:p w:rsidR="00AA7F43" w:rsidRDefault="00AA7F43" w:rsidP="00C30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495321"/>
      <w:docPartObj>
        <w:docPartGallery w:val="Page Numbers (Bottom of Page)"/>
        <w:docPartUnique/>
      </w:docPartObj>
    </w:sdtPr>
    <w:sdtContent>
      <w:p w:rsidR="00C30BD3" w:rsidRDefault="00C30BD3">
        <w:pPr>
          <w:pStyle w:val="Stopka"/>
          <w:jc w:val="right"/>
        </w:pPr>
        <w:r>
          <w:fldChar w:fldCharType="begin"/>
        </w:r>
        <w:r>
          <w:instrText>PAGE   \* MERGEFORMAT</w:instrText>
        </w:r>
        <w:r>
          <w:fldChar w:fldCharType="separate"/>
        </w:r>
        <w:r>
          <w:rPr>
            <w:noProof/>
          </w:rPr>
          <w:t>13</w:t>
        </w:r>
        <w:r>
          <w:fldChar w:fldCharType="end"/>
        </w:r>
      </w:p>
    </w:sdtContent>
  </w:sdt>
  <w:p w:rsidR="00C30BD3" w:rsidRDefault="00C30BD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F43" w:rsidRDefault="00AA7F43" w:rsidP="00C30BD3">
      <w:pPr>
        <w:spacing w:after="0" w:line="240" w:lineRule="auto"/>
      </w:pPr>
      <w:r>
        <w:separator/>
      </w:r>
    </w:p>
  </w:footnote>
  <w:footnote w:type="continuationSeparator" w:id="0">
    <w:p w:rsidR="00AA7F43" w:rsidRDefault="00AA7F43" w:rsidP="00C30B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BD3"/>
    <w:rsid w:val="008B4BB5"/>
    <w:rsid w:val="00AA7F43"/>
    <w:rsid w:val="00C30B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30B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0BD3"/>
  </w:style>
  <w:style w:type="paragraph" w:styleId="Stopka">
    <w:name w:val="footer"/>
    <w:basedOn w:val="Normalny"/>
    <w:link w:val="StopkaZnak"/>
    <w:uiPriority w:val="99"/>
    <w:unhideWhenUsed/>
    <w:rsid w:val="00C30B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0B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30B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30BD3"/>
  </w:style>
  <w:style w:type="paragraph" w:styleId="Stopka">
    <w:name w:val="footer"/>
    <w:basedOn w:val="Normalny"/>
    <w:link w:val="StopkaZnak"/>
    <w:uiPriority w:val="99"/>
    <w:unhideWhenUsed/>
    <w:rsid w:val="00C30B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30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619939">
      <w:bodyDiv w:val="1"/>
      <w:marLeft w:val="0"/>
      <w:marRight w:val="0"/>
      <w:marTop w:val="0"/>
      <w:marBottom w:val="0"/>
      <w:divBdr>
        <w:top w:val="none" w:sz="0" w:space="0" w:color="auto"/>
        <w:left w:val="none" w:sz="0" w:space="0" w:color="auto"/>
        <w:bottom w:val="none" w:sz="0" w:space="0" w:color="auto"/>
        <w:right w:val="none" w:sz="0" w:space="0" w:color="auto"/>
      </w:divBdr>
      <w:divsChild>
        <w:div w:id="2031107607">
          <w:marLeft w:val="0"/>
          <w:marRight w:val="0"/>
          <w:marTop w:val="0"/>
          <w:marBottom w:val="0"/>
          <w:divBdr>
            <w:top w:val="none" w:sz="0" w:space="0" w:color="auto"/>
            <w:left w:val="none" w:sz="0" w:space="0" w:color="auto"/>
            <w:bottom w:val="none" w:sz="0" w:space="0" w:color="auto"/>
            <w:right w:val="none" w:sz="0" w:space="0" w:color="auto"/>
          </w:divBdr>
          <w:divsChild>
            <w:div w:id="2027518697">
              <w:marLeft w:val="0"/>
              <w:marRight w:val="0"/>
              <w:marTop w:val="0"/>
              <w:marBottom w:val="0"/>
              <w:divBdr>
                <w:top w:val="none" w:sz="0" w:space="0" w:color="auto"/>
                <w:left w:val="none" w:sz="0" w:space="0" w:color="auto"/>
                <w:bottom w:val="none" w:sz="0" w:space="0" w:color="auto"/>
                <w:right w:val="none" w:sz="0" w:space="0" w:color="auto"/>
              </w:divBdr>
              <w:divsChild>
                <w:div w:id="1825000999">
                  <w:marLeft w:val="0"/>
                  <w:marRight w:val="0"/>
                  <w:marTop w:val="0"/>
                  <w:marBottom w:val="0"/>
                  <w:divBdr>
                    <w:top w:val="none" w:sz="0" w:space="0" w:color="auto"/>
                    <w:left w:val="none" w:sz="0" w:space="0" w:color="auto"/>
                    <w:bottom w:val="none" w:sz="0" w:space="0" w:color="auto"/>
                    <w:right w:val="none" w:sz="0" w:space="0" w:color="auto"/>
                  </w:divBdr>
                </w:div>
                <w:div w:id="1420633483">
                  <w:marLeft w:val="0"/>
                  <w:marRight w:val="0"/>
                  <w:marTop w:val="0"/>
                  <w:marBottom w:val="0"/>
                  <w:divBdr>
                    <w:top w:val="none" w:sz="0" w:space="0" w:color="auto"/>
                    <w:left w:val="none" w:sz="0" w:space="0" w:color="auto"/>
                    <w:bottom w:val="none" w:sz="0" w:space="0" w:color="auto"/>
                    <w:right w:val="none" w:sz="0" w:space="0" w:color="auto"/>
                  </w:divBdr>
                </w:div>
                <w:div w:id="1203252547">
                  <w:marLeft w:val="0"/>
                  <w:marRight w:val="0"/>
                  <w:marTop w:val="0"/>
                  <w:marBottom w:val="0"/>
                  <w:divBdr>
                    <w:top w:val="none" w:sz="0" w:space="0" w:color="auto"/>
                    <w:left w:val="none" w:sz="0" w:space="0" w:color="auto"/>
                    <w:bottom w:val="none" w:sz="0" w:space="0" w:color="auto"/>
                    <w:right w:val="none" w:sz="0" w:space="0" w:color="auto"/>
                  </w:divBdr>
                  <w:divsChild>
                    <w:div w:id="1532763190">
                      <w:marLeft w:val="0"/>
                      <w:marRight w:val="0"/>
                      <w:marTop w:val="0"/>
                      <w:marBottom w:val="0"/>
                      <w:divBdr>
                        <w:top w:val="none" w:sz="0" w:space="0" w:color="auto"/>
                        <w:left w:val="none" w:sz="0" w:space="0" w:color="auto"/>
                        <w:bottom w:val="none" w:sz="0" w:space="0" w:color="auto"/>
                        <w:right w:val="none" w:sz="0" w:space="0" w:color="auto"/>
                      </w:divBdr>
                    </w:div>
                  </w:divsChild>
                </w:div>
                <w:div w:id="785778507">
                  <w:marLeft w:val="0"/>
                  <w:marRight w:val="0"/>
                  <w:marTop w:val="0"/>
                  <w:marBottom w:val="0"/>
                  <w:divBdr>
                    <w:top w:val="none" w:sz="0" w:space="0" w:color="auto"/>
                    <w:left w:val="none" w:sz="0" w:space="0" w:color="auto"/>
                    <w:bottom w:val="none" w:sz="0" w:space="0" w:color="auto"/>
                    <w:right w:val="none" w:sz="0" w:space="0" w:color="auto"/>
                  </w:divBdr>
                  <w:divsChild>
                    <w:div w:id="1946228178">
                      <w:marLeft w:val="0"/>
                      <w:marRight w:val="0"/>
                      <w:marTop w:val="0"/>
                      <w:marBottom w:val="0"/>
                      <w:divBdr>
                        <w:top w:val="none" w:sz="0" w:space="0" w:color="auto"/>
                        <w:left w:val="none" w:sz="0" w:space="0" w:color="auto"/>
                        <w:bottom w:val="none" w:sz="0" w:space="0" w:color="auto"/>
                        <w:right w:val="none" w:sz="0" w:space="0" w:color="auto"/>
                      </w:divBdr>
                    </w:div>
                  </w:divsChild>
                </w:div>
                <w:div w:id="2127044268">
                  <w:marLeft w:val="0"/>
                  <w:marRight w:val="0"/>
                  <w:marTop w:val="0"/>
                  <w:marBottom w:val="0"/>
                  <w:divBdr>
                    <w:top w:val="none" w:sz="0" w:space="0" w:color="auto"/>
                    <w:left w:val="none" w:sz="0" w:space="0" w:color="auto"/>
                    <w:bottom w:val="none" w:sz="0" w:space="0" w:color="auto"/>
                    <w:right w:val="none" w:sz="0" w:space="0" w:color="auto"/>
                  </w:divBdr>
                  <w:divsChild>
                    <w:div w:id="1439445118">
                      <w:marLeft w:val="0"/>
                      <w:marRight w:val="0"/>
                      <w:marTop w:val="0"/>
                      <w:marBottom w:val="0"/>
                      <w:divBdr>
                        <w:top w:val="none" w:sz="0" w:space="0" w:color="auto"/>
                        <w:left w:val="none" w:sz="0" w:space="0" w:color="auto"/>
                        <w:bottom w:val="none" w:sz="0" w:space="0" w:color="auto"/>
                        <w:right w:val="none" w:sz="0" w:space="0" w:color="auto"/>
                      </w:divBdr>
                    </w:div>
                    <w:div w:id="1573470730">
                      <w:marLeft w:val="0"/>
                      <w:marRight w:val="0"/>
                      <w:marTop w:val="0"/>
                      <w:marBottom w:val="0"/>
                      <w:divBdr>
                        <w:top w:val="none" w:sz="0" w:space="0" w:color="auto"/>
                        <w:left w:val="none" w:sz="0" w:space="0" w:color="auto"/>
                        <w:bottom w:val="none" w:sz="0" w:space="0" w:color="auto"/>
                        <w:right w:val="none" w:sz="0" w:space="0" w:color="auto"/>
                      </w:divBdr>
                    </w:div>
                    <w:div w:id="418983197">
                      <w:marLeft w:val="0"/>
                      <w:marRight w:val="0"/>
                      <w:marTop w:val="0"/>
                      <w:marBottom w:val="0"/>
                      <w:divBdr>
                        <w:top w:val="none" w:sz="0" w:space="0" w:color="auto"/>
                        <w:left w:val="none" w:sz="0" w:space="0" w:color="auto"/>
                        <w:bottom w:val="none" w:sz="0" w:space="0" w:color="auto"/>
                        <w:right w:val="none" w:sz="0" w:space="0" w:color="auto"/>
                      </w:divBdr>
                    </w:div>
                    <w:div w:id="1309241028">
                      <w:marLeft w:val="0"/>
                      <w:marRight w:val="0"/>
                      <w:marTop w:val="0"/>
                      <w:marBottom w:val="0"/>
                      <w:divBdr>
                        <w:top w:val="none" w:sz="0" w:space="0" w:color="auto"/>
                        <w:left w:val="none" w:sz="0" w:space="0" w:color="auto"/>
                        <w:bottom w:val="none" w:sz="0" w:space="0" w:color="auto"/>
                        <w:right w:val="none" w:sz="0" w:space="0" w:color="auto"/>
                      </w:divBdr>
                    </w:div>
                  </w:divsChild>
                </w:div>
                <w:div w:id="990787516">
                  <w:marLeft w:val="0"/>
                  <w:marRight w:val="0"/>
                  <w:marTop w:val="0"/>
                  <w:marBottom w:val="0"/>
                  <w:divBdr>
                    <w:top w:val="none" w:sz="0" w:space="0" w:color="auto"/>
                    <w:left w:val="none" w:sz="0" w:space="0" w:color="auto"/>
                    <w:bottom w:val="none" w:sz="0" w:space="0" w:color="auto"/>
                    <w:right w:val="none" w:sz="0" w:space="0" w:color="auto"/>
                  </w:divBdr>
                  <w:divsChild>
                    <w:div w:id="1221866126">
                      <w:marLeft w:val="0"/>
                      <w:marRight w:val="0"/>
                      <w:marTop w:val="0"/>
                      <w:marBottom w:val="0"/>
                      <w:divBdr>
                        <w:top w:val="none" w:sz="0" w:space="0" w:color="auto"/>
                        <w:left w:val="none" w:sz="0" w:space="0" w:color="auto"/>
                        <w:bottom w:val="none" w:sz="0" w:space="0" w:color="auto"/>
                        <w:right w:val="none" w:sz="0" w:space="0" w:color="auto"/>
                      </w:divBdr>
                    </w:div>
                    <w:div w:id="145629292">
                      <w:marLeft w:val="0"/>
                      <w:marRight w:val="0"/>
                      <w:marTop w:val="0"/>
                      <w:marBottom w:val="0"/>
                      <w:divBdr>
                        <w:top w:val="none" w:sz="0" w:space="0" w:color="auto"/>
                        <w:left w:val="none" w:sz="0" w:space="0" w:color="auto"/>
                        <w:bottom w:val="none" w:sz="0" w:space="0" w:color="auto"/>
                        <w:right w:val="none" w:sz="0" w:space="0" w:color="auto"/>
                      </w:divBdr>
                    </w:div>
                    <w:div w:id="1679504015">
                      <w:marLeft w:val="0"/>
                      <w:marRight w:val="0"/>
                      <w:marTop w:val="0"/>
                      <w:marBottom w:val="0"/>
                      <w:divBdr>
                        <w:top w:val="none" w:sz="0" w:space="0" w:color="auto"/>
                        <w:left w:val="none" w:sz="0" w:space="0" w:color="auto"/>
                        <w:bottom w:val="none" w:sz="0" w:space="0" w:color="auto"/>
                        <w:right w:val="none" w:sz="0" w:space="0" w:color="auto"/>
                      </w:divBdr>
                    </w:div>
                    <w:div w:id="618491933">
                      <w:marLeft w:val="0"/>
                      <w:marRight w:val="0"/>
                      <w:marTop w:val="0"/>
                      <w:marBottom w:val="0"/>
                      <w:divBdr>
                        <w:top w:val="none" w:sz="0" w:space="0" w:color="auto"/>
                        <w:left w:val="none" w:sz="0" w:space="0" w:color="auto"/>
                        <w:bottom w:val="none" w:sz="0" w:space="0" w:color="auto"/>
                        <w:right w:val="none" w:sz="0" w:space="0" w:color="auto"/>
                      </w:divBdr>
                    </w:div>
                    <w:div w:id="709769592">
                      <w:marLeft w:val="0"/>
                      <w:marRight w:val="0"/>
                      <w:marTop w:val="0"/>
                      <w:marBottom w:val="0"/>
                      <w:divBdr>
                        <w:top w:val="none" w:sz="0" w:space="0" w:color="auto"/>
                        <w:left w:val="none" w:sz="0" w:space="0" w:color="auto"/>
                        <w:bottom w:val="none" w:sz="0" w:space="0" w:color="auto"/>
                        <w:right w:val="none" w:sz="0" w:space="0" w:color="auto"/>
                      </w:divBdr>
                    </w:div>
                    <w:div w:id="1538005049">
                      <w:marLeft w:val="0"/>
                      <w:marRight w:val="0"/>
                      <w:marTop w:val="0"/>
                      <w:marBottom w:val="0"/>
                      <w:divBdr>
                        <w:top w:val="none" w:sz="0" w:space="0" w:color="auto"/>
                        <w:left w:val="none" w:sz="0" w:space="0" w:color="auto"/>
                        <w:bottom w:val="none" w:sz="0" w:space="0" w:color="auto"/>
                        <w:right w:val="none" w:sz="0" w:space="0" w:color="auto"/>
                      </w:divBdr>
                    </w:div>
                    <w:div w:id="1375732467">
                      <w:marLeft w:val="0"/>
                      <w:marRight w:val="0"/>
                      <w:marTop w:val="0"/>
                      <w:marBottom w:val="0"/>
                      <w:divBdr>
                        <w:top w:val="none" w:sz="0" w:space="0" w:color="auto"/>
                        <w:left w:val="none" w:sz="0" w:space="0" w:color="auto"/>
                        <w:bottom w:val="none" w:sz="0" w:space="0" w:color="auto"/>
                        <w:right w:val="none" w:sz="0" w:space="0" w:color="auto"/>
                      </w:divBdr>
                    </w:div>
                  </w:divsChild>
                </w:div>
                <w:div w:id="199518366">
                  <w:marLeft w:val="0"/>
                  <w:marRight w:val="0"/>
                  <w:marTop w:val="0"/>
                  <w:marBottom w:val="0"/>
                  <w:divBdr>
                    <w:top w:val="none" w:sz="0" w:space="0" w:color="auto"/>
                    <w:left w:val="none" w:sz="0" w:space="0" w:color="auto"/>
                    <w:bottom w:val="none" w:sz="0" w:space="0" w:color="auto"/>
                    <w:right w:val="none" w:sz="0" w:space="0" w:color="auto"/>
                  </w:divBdr>
                  <w:divsChild>
                    <w:div w:id="1145313880">
                      <w:marLeft w:val="0"/>
                      <w:marRight w:val="0"/>
                      <w:marTop w:val="0"/>
                      <w:marBottom w:val="0"/>
                      <w:divBdr>
                        <w:top w:val="none" w:sz="0" w:space="0" w:color="auto"/>
                        <w:left w:val="none" w:sz="0" w:space="0" w:color="auto"/>
                        <w:bottom w:val="none" w:sz="0" w:space="0" w:color="auto"/>
                        <w:right w:val="none" w:sz="0" w:space="0" w:color="auto"/>
                      </w:divBdr>
                    </w:div>
                    <w:div w:id="247082451">
                      <w:marLeft w:val="0"/>
                      <w:marRight w:val="0"/>
                      <w:marTop w:val="0"/>
                      <w:marBottom w:val="0"/>
                      <w:divBdr>
                        <w:top w:val="none" w:sz="0" w:space="0" w:color="auto"/>
                        <w:left w:val="none" w:sz="0" w:space="0" w:color="auto"/>
                        <w:bottom w:val="none" w:sz="0" w:space="0" w:color="auto"/>
                        <w:right w:val="none" w:sz="0" w:space="0" w:color="auto"/>
                      </w:divBdr>
                    </w:div>
                  </w:divsChild>
                </w:div>
                <w:div w:id="1493259932">
                  <w:marLeft w:val="0"/>
                  <w:marRight w:val="0"/>
                  <w:marTop w:val="0"/>
                  <w:marBottom w:val="0"/>
                  <w:divBdr>
                    <w:top w:val="none" w:sz="0" w:space="0" w:color="auto"/>
                    <w:left w:val="none" w:sz="0" w:space="0" w:color="auto"/>
                    <w:bottom w:val="none" w:sz="0" w:space="0" w:color="auto"/>
                    <w:right w:val="none" w:sz="0" w:space="0" w:color="auto"/>
                  </w:divBdr>
                  <w:divsChild>
                    <w:div w:id="233395598">
                      <w:marLeft w:val="0"/>
                      <w:marRight w:val="0"/>
                      <w:marTop w:val="0"/>
                      <w:marBottom w:val="0"/>
                      <w:divBdr>
                        <w:top w:val="none" w:sz="0" w:space="0" w:color="auto"/>
                        <w:left w:val="none" w:sz="0" w:space="0" w:color="auto"/>
                        <w:bottom w:val="none" w:sz="0" w:space="0" w:color="auto"/>
                        <w:right w:val="none" w:sz="0" w:space="0" w:color="auto"/>
                      </w:divBdr>
                    </w:div>
                    <w:div w:id="1203202982">
                      <w:marLeft w:val="0"/>
                      <w:marRight w:val="0"/>
                      <w:marTop w:val="0"/>
                      <w:marBottom w:val="0"/>
                      <w:divBdr>
                        <w:top w:val="none" w:sz="0" w:space="0" w:color="auto"/>
                        <w:left w:val="none" w:sz="0" w:space="0" w:color="auto"/>
                        <w:bottom w:val="none" w:sz="0" w:space="0" w:color="auto"/>
                        <w:right w:val="none" w:sz="0" w:space="0" w:color="auto"/>
                      </w:divBdr>
                    </w:div>
                    <w:div w:id="1463574060">
                      <w:marLeft w:val="0"/>
                      <w:marRight w:val="0"/>
                      <w:marTop w:val="0"/>
                      <w:marBottom w:val="0"/>
                      <w:divBdr>
                        <w:top w:val="none" w:sz="0" w:space="0" w:color="auto"/>
                        <w:left w:val="none" w:sz="0" w:space="0" w:color="auto"/>
                        <w:bottom w:val="none" w:sz="0" w:space="0" w:color="auto"/>
                        <w:right w:val="none" w:sz="0" w:space="0" w:color="auto"/>
                      </w:divBdr>
                    </w:div>
                    <w:div w:id="1431925692">
                      <w:marLeft w:val="0"/>
                      <w:marRight w:val="0"/>
                      <w:marTop w:val="0"/>
                      <w:marBottom w:val="0"/>
                      <w:divBdr>
                        <w:top w:val="none" w:sz="0" w:space="0" w:color="auto"/>
                        <w:left w:val="none" w:sz="0" w:space="0" w:color="auto"/>
                        <w:bottom w:val="none" w:sz="0" w:space="0" w:color="auto"/>
                        <w:right w:val="none" w:sz="0" w:space="0" w:color="auto"/>
                      </w:divBdr>
                    </w:div>
                    <w:div w:id="451093689">
                      <w:marLeft w:val="0"/>
                      <w:marRight w:val="0"/>
                      <w:marTop w:val="0"/>
                      <w:marBottom w:val="0"/>
                      <w:divBdr>
                        <w:top w:val="none" w:sz="0" w:space="0" w:color="auto"/>
                        <w:left w:val="none" w:sz="0" w:space="0" w:color="auto"/>
                        <w:bottom w:val="none" w:sz="0" w:space="0" w:color="auto"/>
                        <w:right w:val="none" w:sz="0" w:space="0" w:color="auto"/>
                      </w:divBdr>
                    </w:div>
                    <w:div w:id="1703247397">
                      <w:marLeft w:val="0"/>
                      <w:marRight w:val="0"/>
                      <w:marTop w:val="0"/>
                      <w:marBottom w:val="0"/>
                      <w:divBdr>
                        <w:top w:val="none" w:sz="0" w:space="0" w:color="auto"/>
                        <w:left w:val="none" w:sz="0" w:space="0" w:color="auto"/>
                        <w:bottom w:val="none" w:sz="0" w:space="0" w:color="auto"/>
                        <w:right w:val="none" w:sz="0" w:space="0" w:color="auto"/>
                      </w:divBdr>
                    </w:div>
                    <w:div w:id="226888337">
                      <w:marLeft w:val="0"/>
                      <w:marRight w:val="0"/>
                      <w:marTop w:val="0"/>
                      <w:marBottom w:val="0"/>
                      <w:divBdr>
                        <w:top w:val="none" w:sz="0" w:space="0" w:color="auto"/>
                        <w:left w:val="none" w:sz="0" w:space="0" w:color="auto"/>
                        <w:bottom w:val="none" w:sz="0" w:space="0" w:color="auto"/>
                        <w:right w:val="none" w:sz="0" w:space="0" w:color="auto"/>
                      </w:divBdr>
                    </w:div>
                  </w:divsChild>
                </w:div>
                <w:div w:id="357392071">
                  <w:marLeft w:val="0"/>
                  <w:marRight w:val="0"/>
                  <w:marTop w:val="0"/>
                  <w:marBottom w:val="0"/>
                  <w:divBdr>
                    <w:top w:val="none" w:sz="0" w:space="0" w:color="auto"/>
                    <w:left w:val="none" w:sz="0" w:space="0" w:color="auto"/>
                    <w:bottom w:val="none" w:sz="0" w:space="0" w:color="auto"/>
                    <w:right w:val="none" w:sz="0" w:space="0" w:color="auto"/>
                  </w:divBdr>
                  <w:divsChild>
                    <w:div w:id="1324158504">
                      <w:marLeft w:val="0"/>
                      <w:marRight w:val="0"/>
                      <w:marTop w:val="0"/>
                      <w:marBottom w:val="0"/>
                      <w:divBdr>
                        <w:top w:val="none" w:sz="0" w:space="0" w:color="auto"/>
                        <w:left w:val="none" w:sz="0" w:space="0" w:color="auto"/>
                        <w:bottom w:val="none" w:sz="0" w:space="0" w:color="auto"/>
                        <w:right w:val="none" w:sz="0" w:space="0" w:color="auto"/>
                      </w:divBdr>
                    </w:div>
                    <w:div w:id="418717565">
                      <w:marLeft w:val="0"/>
                      <w:marRight w:val="0"/>
                      <w:marTop w:val="0"/>
                      <w:marBottom w:val="0"/>
                      <w:divBdr>
                        <w:top w:val="none" w:sz="0" w:space="0" w:color="auto"/>
                        <w:left w:val="none" w:sz="0" w:space="0" w:color="auto"/>
                        <w:bottom w:val="none" w:sz="0" w:space="0" w:color="auto"/>
                        <w:right w:val="none" w:sz="0" w:space="0" w:color="auto"/>
                      </w:divBdr>
                    </w:div>
                    <w:div w:id="419717219">
                      <w:marLeft w:val="0"/>
                      <w:marRight w:val="0"/>
                      <w:marTop w:val="0"/>
                      <w:marBottom w:val="0"/>
                      <w:divBdr>
                        <w:top w:val="none" w:sz="0" w:space="0" w:color="auto"/>
                        <w:left w:val="none" w:sz="0" w:space="0" w:color="auto"/>
                        <w:bottom w:val="none" w:sz="0" w:space="0" w:color="auto"/>
                        <w:right w:val="none" w:sz="0" w:space="0" w:color="auto"/>
                      </w:divBdr>
                    </w:div>
                    <w:div w:id="1662808328">
                      <w:marLeft w:val="0"/>
                      <w:marRight w:val="0"/>
                      <w:marTop w:val="0"/>
                      <w:marBottom w:val="0"/>
                      <w:divBdr>
                        <w:top w:val="none" w:sz="0" w:space="0" w:color="auto"/>
                        <w:left w:val="none" w:sz="0" w:space="0" w:color="auto"/>
                        <w:bottom w:val="none" w:sz="0" w:space="0" w:color="auto"/>
                        <w:right w:val="none" w:sz="0" w:space="0" w:color="auto"/>
                      </w:divBdr>
                    </w:div>
                    <w:div w:id="1951666724">
                      <w:marLeft w:val="0"/>
                      <w:marRight w:val="0"/>
                      <w:marTop w:val="0"/>
                      <w:marBottom w:val="0"/>
                      <w:divBdr>
                        <w:top w:val="none" w:sz="0" w:space="0" w:color="auto"/>
                        <w:left w:val="none" w:sz="0" w:space="0" w:color="auto"/>
                        <w:bottom w:val="none" w:sz="0" w:space="0" w:color="auto"/>
                        <w:right w:val="none" w:sz="0" w:space="0" w:color="auto"/>
                      </w:divBdr>
                    </w:div>
                    <w:div w:id="1785155786">
                      <w:marLeft w:val="0"/>
                      <w:marRight w:val="0"/>
                      <w:marTop w:val="0"/>
                      <w:marBottom w:val="0"/>
                      <w:divBdr>
                        <w:top w:val="none" w:sz="0" w:space="0" w:color="auto"/>
                        <w:left w:val="none" w:sz="0" w:space="0" w:color="auto"/>
                        <w:bottom w:val="none" w:sz="0" w:space="0" w:color="auto"/>
                        <w:right w:val="none" w:sz="0" w:space="0" w:color="auto"/>
                      </w:divBdr>
                    </w:div>
                    <w:div w:id="2094157862">
                      <w:marLeft w:val="0"/>
                      <w:marRight w:val="0"/>
                      <w:marTop w:val="0"/>
                      <w:marBottom w:val="0"/>
                      <w:divBdr>
                        <w:top w:val="none" w:sz="0" w:space="0" w:color="auto"/>
                        <w:left w:val="none" w:sz="0" w:space="0" w:color="auto"/>
                        <w:bottom w:val="none" w:sz="0" w:space="0" w:color="auto"/>
                        <w:right w:val="none" w:sz="0" w:space="0" w:color="auto"/>
                      </w:divBdr>
                    </w:div>
                    <w:div w:id="2092964723">
                      <w:marLeft w:val="0"/>
                      <w:marRight w:val="0"/>
                      <w:marTop w:val="0"/>
                      <w:marBottom w:val="0"/>
                      <w:divBdr>
                        <w:top w:val="none" w:sz="0" w:space="0" w:color="auto"/>
                        <w:left w:val="none" w:sz="0" w:space="0" w:color="auto"/>
                        <w:bottom w:val="none" w:sz="0" w:space="0" w:color="auto"/>
                        <w:right w:val="none" w:sz="0" w:space="0" w:color="auto"/>
                      </w:divBdr>
                    </w:div>
                  </w:divsChild>
                </w:div>
                <w:div w:id="118798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4106</Words>
  <Characters>24640</Characters>
  <Application>Microsoft Office Word</Application>
  <DocSecurity>0</DocSecurity>
  <Lines>205</Lines>
  <Paragraphs>57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2017-11-20T07:51:00Z</dcterms:created>
  <dcterms:modified xsi:type="dcterms:W3CDTF">2017-11-20T07:52:00Z</dcterms:modified>
</cp:coreProperties>
</file>