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C0" w:rsidRPr="002406A4" w:rsidRDefault="00AA74C0" w:rsidP="00AA74C0">
      <w:pPr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l.dz. P/54/11/2017/SP                 </w:t>
      </w:r>
      <w:r w:rsidRPr="002406A4">
        <w:rPr>
          <w:rFonts w:ascii="Arial" w:hAnsi="Arial" w:cs="Arial"/>
          <w:sz w:val="20"/>
        </w:rPr>
        <w:tab/>
      </w:r>
      <w:r w:rsidRPr="002406A4">
        <w:rPr>
          <w:rFonts w:ascii="Arial" w:hAnsi="Arial" w:cs="Arial"/>
          <w:sz w:val="20"/>
        </w:rPr>
        <w:tab/>
      </w:r>
      <w:r w:rsidRPr="002406A4">
        <w:rPr>
          <w:rFonts w:ascii="Arial" w:hAnsi="Arial" w:cs="Arial"/>
          <w:sz w:val="20"/>
        </w:rPr>
        <w:tab/>
        <w:t xml:space="preserve">        </w:t>
      </w:r>
      <w:r w:rsidR="0097485B">
        <w:rPr>
          <w:rFonts w:ascii="Arial" w:hAnsi="Arial" w:cs="Arial"/>
          <w:sz w:val="20"/>
        </w:rPr>
        <w:t xml:space="preserve">                  Starachowice </w:t>
      </w:r>
      <w:r w:rsidR="002406A4" w:rsidRPr="002406A4">
        <w:rPr>
          <w:rFonts w:ascii="Arial" w:hAnsi="Arial" w:cs="Arial"/>
          <w:sz w:val="20"/>
        </w:rPr>
        <w:t>0</w:t>
      </w:r>
      <w:r w:rsidR="0097485B">
        <w:rPr>
          <w:rFonts w:ascii="Arial" w:hAnsi="Arial" w:cs="Arial"/>
          <w:sz w:val="20"/>
        </w:rPr>
        <w:t>1</w:t>
      </w:r>
      <w:r w:rsidRPr="002406A4">
        <w:rPr>
          <w:rFonts w:ascii="Arial" w:hAnsi="Arial" w:cs="Arial"/>
          <w:sz w:val="20"/>
        </w:rPr>
        <w:t>.1</w:t>
      </w:r>
      <w:r w:rsidR="0097485B">
        <w:rPr>
          <w:rFonts w:ascii="Arial" w:hAnsi="Arial" w:cs="Arial"/>
          <w:sz w:val="20"/>
        </w:rPr>
        <w:t>2</w:t>
      </w:r>
      <w:r w:rsidRPr="002406A4">
        <w:rPr>
          <w:rFonts w:ascii="Arial" w:hAnsi="Arial" w:cs="Arial"/>
          <w:sz w:val="20"/>
        </w:rPr>
        <w:t>.2017 r.</w:t>
      </w:r>
    </w:p>
    <w:p w:rsidR="00AA74C0" w:rsidRPr="002406A4" w:rsidRDefault="00AA74C0" w:rsidP="00AA74C0">
      <w:pPr>
        <w:ind w:firstLine="5103"/>
        <w:rPr>
          <w:rFonts w:ascii="Arial" w:hAnsi="Arial" w:cs="Arial"/>
          <w:sz w:val="20"/>
        </w:rPr>
      </w:pPr>
    </w:p>
    <w:p w:rsidR="00AA74C0" w:rsidRPr="002406A4" w:rsidRDefault="00AA74C0" w:rsidP="00AA74C0">
      <w:pPr>
        <w:ind w:firstLine="5103"/>
        <w:rPr>
          <w:rFonts w:ascii="Arial" w:hAnsi="Arial" w:cs="Arial"/>
          <w:sz w:val="20"/>
        </w:rPr>
      </w:pPr>
    </w:p>
    <w:p w:rsidR="00AA74C0" w:rsidRPr="002406A4" w:rsidRDefault="00AA74C0" w:rsidP="00AA74C0">
      <w:pPr>
        <w:pStyle w:val="Nagwek"/>
        <w:ind w:firstLine="4678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Wykonawcy postępowania</w:t>
      </w:r>
    </w:p>
    <w:p w:rsidR="00AA74C0" w:rsidRPr="002406A4" w:rsidRDefault="00AA74C0" w:rsidP="00AA74C0">
      <w:pPr>
        <w:pStyle w:val="Nagwek"/>
        <w:ind w:firstLine="4678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Przetargowego </w:t>
      </w:r>
    </w:p>
    <w:p w:rsidR="00AA74C0" w:rsidRPr="002406A4" w:rsidRDefault="00AA74C0" w:rsidP="00AA74C0">
      <w:pPr>
        <w:pStyle w:val="Nagwek"/>
        <w:ind w:firstLine="4678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Nr ogłoszenia 620688-N-2017 </w:t>
      </w:r>
    </w:p>
    <w:p w:rsidR="00AA74C0" w:rsidRPr="002406A4" w:rsidRDefault="00AA74C0" w:rsidP="00AA74C0">
      <w:pPr>
        <w:ind w:firstLine="5103"/>
        <w:rPr>
          <w:rFonts w:ascii="Arial" w:hAnsi="Arial" w:cs="Arial"/>
          <w:sz w:val="20"/>
        </w:rPr>
      </w:pPr>
    </w:p>
    <w:p w:rsidR="00AA74C0" w:rsidRPr="002406A4" w:rsidRDefault="00AA74C0" w:rsidP="00AA74C0">
      <w:pPr>
        <w:tabs>
          <w:tab w:val="left" w:pos="1410"/>
        </w:tabs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dotyczy: postępowania przetargowego „dostawa zamkniętego systemu pobierania krwi dla Powiatowego Zakładu Opieki Zdrowotnej z siedzibą w Starachowicach”. Nr sprawy: P/54/11/2017/SP                </w:t>
      </w:r>
      <w:r w:rsidRPr="002406A4">
        <w:rPr>
          <w:rFonts w:ascii="Arial" w:hAnsi="Arial" w:cs="Arial"/>
          <w:sz w:val="20"/>
        </w:rPr>
        <w:br/>
      </w:r>
    </w:p>
    <w:p w:rsidR="00AA74C0" w:rsidRPr="002406A4" w:rsidRDefault="00AA74C0" w:rsidP="00AA74C0">
      <w:pPr>
        <w:ind w:right="-472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AA74C0" w:rsidRPr="002406A4" w:rsidRDefault="00AA74C0" w:rsidP="00AA74C0">
      <w:pPr>
        <w:ind w:right="-426"/>
        <w:rPr>
          <w:rFonts w:ascii="Arial" w:hAnsi="Arial" w:cs="Arial"/>
          <w:sz w:val="20"/>
        </w:rPr>
      </w:pPr>
    </w:p>
    <w:p w:rsidR="00C83DD8" w:rsidRPr="002406A4" w:rsidRDefault="00C83DD8" w:rsidP="00C83DD8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Czy Zamawiający zrezygnuje w pozycji  nr 1 formularza asortymentowo-cenowego z wymogu, aby probówki do pozyskiwania surowicy zapewniały pozyskanie surowicy w okresie do 30 minut i dopuści zaoferowanie probówek na surowicę 4-6 ml z aktywatorem krzepnięcia, zapewniających pozyskanie surowicy do badań w okresie do 60 minut licząc od chwili pobrania materiału do chwili umieszczenia probówek w wirówce. </w:t>
      </w:r>
    </w:p>
    <w:p w:rsidR="00C83DD8" w:rsidRPr="002406A4" w:rsidRDefault="00C83DD8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W oparciu o dane kliniczne i doświadczenia użytkowników (opinie do wglądu), w tym także Zamawiającego, który korzystał już z w/w probówek, czas wykrzepiania i uzyskania prawidłowej surowicy w oferowanych probówkach z aktywatorem krzepnięcia wynosi od kilkunastu do 60 minut w zależności od stanu klinicznego pacjenta oraz przyjmowanych leków. </w:t>
      </w:r>
    </w:p>
    <w:p w:rsidR="00C83DD8" w:rsidRPr="002406A4" w:rsidRDefault="00C83DD8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Wymóg postawiony przez Zamawiającego może być niespełniony w przypadku pacjentów leczonych lekami przeciwkrzepliwymi lub dializowanych i żaden produkt na rynku o żądanych parametrach nie zapewni otrzymania prawidłowo wykrzepionej surowicy w wymaganym czasie, biorąc pod uwagę także fakt, że zdecydowana większość badań, zlecanych z oddziałów nie ma statusu badań citowych, których wykonanie jest niezbędne np. do 1 h.</w:t>
      </w:r>
    </w:p>
    <w:p w:rsidR="00C83DD8" w:rsidRPr="002406A4" w:rsidRDefault="00174F64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Odp.: </w:t>
      </w:r>
      <w:r w:rsidR="00637500" w:rsidRPr="002406A4">
        <w:rPr>
          <w:rFonts w:ascii="Arial" w:hAnsi="Arial" w:cs="Arial"/>
          <w:sz w:val="20"/>
        </w:rPr>
        <w:t>Nie, Zamawiający nie zrezygnuje w wymogu pozyskiwania surowicy w okresie do 30 minut.</w:t>
      </w:r>
    </w:p>
    <w:p w:rsidR="00C83DD8" w:rsidRPr="002406A4" w:rsidRDefault="00C83DD8" w:rsidP="00C83DD8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Czy Zamawiający zrezygnuje w pozycji  nr 3 formularza asortymentowo-cenowego z wymogu aby probówki do pozyskiwania surowicy zapewniały pozyskanie surowicy w okresie do 30 minut i dopuści zaoferowanie probówek na surowicę 4-6 ml z aktywatorem krzepnięcia, zapewniających pozyskanie surowicy do badań w okresie do 60 minut, licząc od chwili pobrania materiału do chwili umieszczenia probówek w wirówce. W oparciu o dane kliniczne i doświadczenia użytkowników (opinie do wglądu), w tym także Zamawiającego, który korzystał już z w/w  probówek, czas wykrzepiania i uzyskania prawidłowej surowicy w oferowanych probówkach z </w:t>
      </w:r>
      <w:r w:rsidRPr="002406A4">
        <w:rPr>
          <w:sz w:val="20"/>
        </w:rPr>
        <w:t>a</w:t>
      </w:r>
      <w:r w:rsidRPr="002406A4">
        <w:rPr>
          <w:rFonts w:ascii="Arial" w:hAnsi="Arial" w:cs="Arial"/>
          <w:sz w:val="20"/>
        </w:rPr>
        <w:t>ktywatorem krzepnięcia wynosi od kilkunastu do 60 minut w zależności od stanu klinicznego pacjenta oraz przyjmowanych leków. Wymóg postawiony przez Zamawiającego może być niespełniony w przypadku pacjentów leczonych lekami przeciwkrzepliwymi lub dializowanych i żaden produkt na rynku o żądanych parametrach nie zapewni otrzymania prawidłowo wykrzepionej surowicy w wymaganym czasie, biorąc pod uwagę także fakt, że zdecydowana większość badań zlecanych z oddziałów nie ma statusu badań citowych, których wykonanie jest niezbędne np. do 1 h lub, jeżeli powyższe probówki miałyby być wykorzystywane przez oddziały np. .SOR i inne oddziały  na badania citowe.</w:t>
      </w:r>
    </w:p>
    <w:p w:rsidR="00C83DD8" w:rsidRPr="002406A4" w:rsidRDefault="00C83DD8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Czy Zamawiający dopuści w tej pozycji zaoferowanie probówek z aktywatorem wykrzepiania oraz z żelem separującym o objętości 2,5 ml lub 3,5 ml , zapewniające otrzymanie w pełni wykrzepionej surowicy w okresie do 30 minut?</w:t>
      </w:r>
    </w:p>
    <w:p w:rsidR="00C83DD8" w:rsidRPr="002406A4" w:rsidRDefault="00637500" w:rsidP="00C83DD8">
      <w:pPr>
        <w:pStyle w:val="Akapitzlist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Odp. Nie zamawiający nie zrezygnuje.</w:t>
      </w:r>
    </w:p>
    <w:p w:rsidR="00C83DD8" w:rsidRPr="002406A4" w:rsidRDefault="00C83DD8" w:rsidP="00C83DD8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Czy Zamawiający zrezygnuje dla pozycji  nr 4  formularza asortymentowo-cenowego z wymogu aby probówki do pozyskiwania surowicy zapewniały pozyskanie surowicy w okresie do 30 minut i dopuści zaoferowanie probówek na surowicę 7-10 ml z aktywatorem krzepnięcia, zapewniających pozyskanie surowicy do badań w okresie do 60 minut, licząc od chwili pobrania materiału do chwili umieszczenia probówek w wirówce. W oparciu o dane kliniczne i </w:t>
      </w:r>
      <w:r w:rsidRPr="002406A4">
        <w:rPr>
          <w:rFonts w:ascii="Arial" w:hAnsi="Arial" w:cs="Arial"/>
          <w:sz w:val="20"/>
        </w:rPr>
        <w:lastRenderedPageBreak/>
        <w:t>doświadczenia użytkowników (opinie do wglądu), w tym także Zamawiającego, który korzystał już z w/w  probówek, czas wykrzepiania i uzyskania prawidłowej surowicy w oferowanych probówkach z aktywatorem krzepnięcia wynosi od kilkunastu do 60 minut w zależności od stanu klinicznego pacjenta oraz przyjmowanych leków. Wymóg postawiony przez Zamawiającego może być niespełniony w przypadku pacjentów leczonych lekami przeciwkrzepliwymi lub dializowanych i żaden produkt na rynku o żądanych parametrach nie zapewni otrzymania prawidłowo wykrzepionej surowicy w wymaganym czasie, biorąc pod uwagę także fakt ,że zdecydowana większość badań  zlecanych z oddziałów nie ma statusu badań citowych, w tym także większość badań serologicznych , o ile są wykonywane z probówek na skrzep, których wykonanie jest niezbędne np. do 1 h.</w:t>
      </w:r>
    </w:p>
    <w:p w:rsidR="00C83DD8" w:rsidRPr="002406A4" w:rsidRDefault="00637500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Odp.: Nie, Zamawiający nie zrezygnuje</w:t>
      </w:r>
      <w:r w:rsidR="00C7033E" w:rsidRPr="002406A4">
        <w:rPr>
          <w:rFonts w:ascii="Arial" w:hAnsi="Arial" w:cs="Arial"/>
          <w:sz w:val="20"/>
        </w:rPr>
        <w:t>.</w:t>
      </w:r>
    </w:p>
    <w:p w:rsidR="00C83DD8" w:rsidRPr="002406A4" w:rsidRDefault="00C83DD8" w:rsidP="00C83DD8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Prosimy o dopuszczenie w pozycji nr 9 formularza asortymentowo – cenowego probówki do analizy OB z hartowanego szkła, odpornego na stłuczenie. </w:t>
      </w:r>
    </w:p>
    <w:p w:rsidR="00C83DD8" w:rsidRPr="002406A4" w:rsidRDefault="00C83DD8" w:rsidP="00C83DD8">
      <w:pPr>
        <w:pStyle w:val="Akapitzlist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Oznaczanie OB w probówkach szklanych jest zgodne z metodą referencyjną wg. Westergrena, ponadto Zamawiający już korzystał  z w/w probówek, nie wnosząc zastrzeżeń.</w:t>
      </w:r>
    </w:p>
    <w:p w:rsidR="00C83DD8" w:rsidRPr="002406A4" w:rsidRDefault="002406A4" w:rsidP="00C83DD8">
      <w:pPr>
        <w:pStyle w:val="Akapitzlist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Odp.: </w:t>
      </w:r>
      <w:r w:rsidR="00637500" w:rsidRPr="002406A4">
        <w:rPr>
          <w:rFonts w:ascii="Arial" w:hAnsi="Arial" w:cs="Arial"/>
          <w:sz w:val="20"/>
        </w:rPr>
        <w:t>Tak, Zamawi</w:t>
      </w:r>
      <w:r w:rsidR="00E71190" w:rsidRPr="002406A4">
        <w:rPr>
          <w:rFonts w:ascii="Arial" w:hAnsi="Arial" w:cs="Arial"/>
          <w:sz w:val="20"/>
        </w:rPr>
        <w:t>a</w:t>
      </w:r>
      <w:r w:rsidR="00637500" w:rsidRPr="002406A4">
        <w:rPr>
          <w:rFonts w:ascii="Arial" w:hAnsi="Arial" w:cs="Arial"/>
          <w:sz w:val="20"/>
        </w:rPr>
        <w:t>jący dopus</w:t>
      </w:r>
      <w:r w:rsidR="00E71190" w:rsidRPr="002406A4">
        <w:rPr>
          <w:rFonts w:ascii="Arial" w:hAnsi="Arial" w:cs="Arial"/>
          <w:sz w:val="20"/>
        </w:rPr>
        <w:t>z</w:t>
      </w:r>
      <w:r w:rsidR="00637500" w:rsidRPr="002406A4">
        <w:rPr>
          <w:rFonts w:ascii="Arial" w:hAnsi="Arial" w:cs="Arial"/>
          <w:sz w:val="20"/>
        </w:rPr>
        <w:t xml:space="preserve">cza zaoferowanie </w:t>
      </w:r>
      <w:r w:rsidR="0097485B">
        <w:rPr>
          <w:rFonts w:ascii="Arial" w:hAnsi="Arial" w:cs="Arial"/>
          <w:sz w:val="20"/>
        </w:rPr>
        <w:t xml:space="preserve">w </w:t>
      </w:r>
      <w:r w:rsidR="00637500" w:rsidRPr="002406A4">
        <w:rPr>
          <w:rFonts w:ascii="Arial" w:hAnsi="Arial" w:cs="Arial"/>
          <w:sz w:val="20"/>
        </w:rPr>
        <w:t xml:space="preserve">poz. </w:t>
      </w:r>
      <w:r w:rsidR="0097485B">
        <w:rPr>
          <w:rFonts w:ascii="Arial" w:hAnsi="Arial" w:cs="Arial"/>
          <w:sz w:val="20"/>
        </w:rPr>
        <w:t xml:space="preserve">nr </w:t>
      </w:r>
      <w:r w:rsidR="00637500" w:rsidRPr="002406A4">
        <w:rPr>
          <w:rFonts w:ascii="Arial" w:hAnsi="Arial" w:cs="Arial"/>
          <w:sz w:val="20"/>
        </w:rPr>
        <w:t xml:space="preserve">9 </w:t>
      </w:r>
      <w:r w:rsidR="00E71190" w:rsidRPr="002406A4">
        <w:rPr>
          <w:rFonts w:ascii="Arial" w:hAnsi="Arial" w:cs="Arial"/>
          <w:sz w:val="20"/>
        </w:rPr>
        <w:t>probówek z hartowanego szkła</w:t>
      </w:r>
      <w:r w:rsidRPr="002406A4">
        <w:rPr>
          <w:rFonts w:ascii="Arial" w:hAnsi="Arial" w:cs="Arial"/>
          <w:sz w:val="20"/>
        </w:rPr>
        <w:t>.</w:t>
      </w:r>
    </w:p>
    <w:p w:rsidR="00C83DD8" w:rsidRPr="002406A4" w:rsidRDefault="00C83DD8" w:rsidP="00C83DD8">
      <w:pPr>
        <w:pStyle w:val="Akapitzlist"/>
        <w:numPr>
          <w:ilvl w:val="0"/>
          <w:numId w:val="1"/>
        </w:numPr>
        <w:suppressAutoHyphens w:val="0"/>
        <w:spacing w:after="160" w:line="256" w:lineRule="auto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Prosimy o dopuszczenie w pozycji nr 16 formularza asortymentowo-cenowego probówki do glukozy z fluorkiem sodu i z szczawianem potasu o  objętości 2 ml  lub z fluorkiem sodu i EDTA o objętości 2 ml, dedykowanych do pomiaru poziomu glukozy oraz np. mleczanów, HBA1C we krwi ?</w:t>
      </w:r>
    </w:p>
    <w:p w:rsidR="0097485B" w:rsidRDefault="009F51B8" w:rsidP="00C83DD8">
      <w:pPr>
        <w:pStyle w:val="Akapitzlist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Odp.: </w:t>
      </w:r>
      <w:r w:rsidR="00E71190" w:rsidRPr="002406A4">
        <w:rPr>
          <w:rFonts w:ascii="Arial" w:hAnsi="Arial" w:cs="Arial"/>
          <w:sz w:val="20"/>
        </w:rPr>
        <w:t xml:space="preserve">Tak, Zamawiający dopuszcza probówki fluorkiem sodu i </w:t>
      </w:r>
      <w:r w:rsidR="00C7033E" w:rsidRPr="002406A4">
        <w:rPr>
          <w:rFonts w:ascii="Arial" w:hAnsi="Arial" w:cs="Arial"/>
          <w:sz w:val="20"/>
        </w:rPr>
        <w:t xml:space="preserve">szczawianem potasu w poz. </w:t>
      </w:r>
    </w:p>
    <w:p w:rsidR="00C83DD8" w:rsidRPr="002406A4" w:rsidRDefault="0097485B" w:rsidP="00C83DD8">
      <w:pPr>
        <w:pStyle w:val="Akapitzli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nr </w:t>
      </w:r>
      <w:r w:rsidR="00C7033E" w:rsidRPr="002406A4">
        <w:rPr>
          <w:rFonts w:ascii="Arial" w:hAnsi="Arial" w:cs="Arial"/>
          <w:sz w:val="20"/>
        </w:rPr>
        <w:t xml:space="preserve">16 załącznika nr 5 do SIWZ. </w:t>
      </w:r>
    </w:p>
    <w:p w:rsidR="00AA74C0" w:rsidRPr="002406A4" w:rsidRDefault="00AA74C0" w:rsidP="00AA74C0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color w:val="000000"/>
          <w:sz w:val="20"/>
        </w:rPr>
      </w:pPr>
      <w:r w:rsidRPr="002406A4">
        <w:rPr>
          <w:rFonts w:ascii="Arial" w:hAnsi="Arial" w:cs="Arial"/>
          <w:b/>
          <w:color w:val="000000"/>
          <w:sz w:val="20"/>
        </w:rPr>
        <w:t>Dotyczy rozdz. IX pkt 3.1 SIWZ</w:t>
      </w:r>
    </w:p>
    <w:p w:rsidR="00AA74C0" w:rsidRPr="002406A4" w:rsidRDefault="00AA74C0" w:rsidP="00AA74C0">
      <w:pPr>
        <w:pStyle w:val="Akapitzlist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Uprzejmie prosimy o potwierdzenie, że koncesja, zezwolenie, licencja lub dokument potwierdzający, że Wykonawca jest wpisany do jednego z rejestrów zawodowych lub handlowych nie są wymagane w przypadku składania ofert na przedmiot zamówienia zarejestrowany jako wyrób medyczny zgodnie z ustawą z dnia 20.05.2010 r. o wyrobach medycznych (Dz. U. z 2015r. poz. 876 ze zm.)</w:t>
      </w:r>
    </w:p>
    <w:p w:rsidR="009F51B8" w:rsidRPr="002406A4" w:rsidRDefault="0026332D" w:rsidP="007A33A7">
      <w:pPr>
        <w:pStyle w:val="Akapitzlist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  Odp  : </w:t>
      </w:r>
      <w:r w:rsidR="009F51B8" w:rsidRPr="002406A4">
        <w:rPr>
          <w:rFonts w:ascii="Arial" w:hAnsi="Arial" w:cs="Arial"/>
          <w:sz w:val="20"/>
        </w:rPr>
        <w:t>Tak, zamawiający nie wymagana: koncesji, zezwolenie, licencji lub dokumentu potwierdzającego, że Wykonawca jest wpisany do jednego z rejestrów zawodowych lub handlowych w przypadku składania ofert na przedmiot zamówienia zarejestrowany jako wyrób medyczny zgodnie z ustawą z dnia 20.05.2010 r. o wyrobach medycznych (Dz. U. z 2015r. poz. 876 ze zm.)</w:t>
      </w:r>
      <w:r w:rsidR="002406A4" w:rsidRPr="002406A4">
        <w:rPr>
          <w:rFonts w:ascii="Arial" w:hAnsi="Arial" w:cs="Arial"/>
          <w:sz w:val="20"/>
        </w:rPr>
        <w:t>.</w:t>
      </w:r>
    </w:p>
    <w:p w:rsidR="00AA74C0" w:rsidRPr="002406A4" w:rsidRDefault="00AA74C0" w:rsidP="00AA74C0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Czy Zamawiający w pozycji  nr 4 „probówka do pozyskiwania surowicy z aktywatorem wykrzepiania” dopuści probówkę o pojemności 6-10 ml?</w:t>
      </w:r>
    </w:p>
    <w:p w:rsidR="00C7033E" w:rsidRPr="002406A4" w:rsidRDefault="00C7033E" w:rsidP="0097485B">
      <w:pPr>
        <w:pStyle w:val="Akapitzlist"/>
        <w:suppressAutoHyphens w:val="0"/>
        <w:spacing w:after="160" w:line="256" w:lineRule="auto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Odp.: Tak, Zamawiający dopuszcza w poz. nr 4 probówkę z aktywatorem wykrzepiania o pojemności 6-10 ml.</w:t>
      </w:r>
    </w:p>
    <w:p w:rsidR="00AA6F7F" w:rsidRPr="002406A4" w:rsidRDefault="00AA6F7F" w:rsidP="00256DAB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06A4">
        <w:rPr>
          <w:rFonts w:ascii="Arial" w:hAnsi="Arial" w:cs="Arial"/>
          <w:b/>
          <w:sz w:val="20"/>
          <w:szCs w:val="20"/>
          <w:u w:val="single"/>
        </w:rPr>
        <w:t>Pytania dotyczące SIWZ:</w:t>
      </w:r>
    </w:p>
    <w:p w:rsidR="00AA6F7F" w:rsidRPr="002406A4" w:rsidRDefault="00A82A8E" w:rsidP="00A82A8E">
      <w:pPr>
        <w:pStyle w:val="Tekstpodstawowywcity21"/>
        <w:spacing w:line="276" w:lineRule="auto"/>
        <w:ind w:left="709" w:hanging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  <w:r w:rsidR="00256DAB">
        <w:rPr>
          <w:rFonts w:ascii="Arial" w:hAnsi="Arial" w:cs="Arial"/>
          <w:color w:val="000000"/>
          <w:sz w:val="20"/>
        </w:rPr>
        <w:t xml:space="preserve"> 8.</w:t>
      </w:r>
      <w:r w:rsidR="00AA6F7F" w:rsidRPr="002406A4">
        <w:rPr>
          <w:rFonts w:ascii="Arial" w:hAnsi="Arial" w:cs="Arial"/>
          <w:color w:val="000000"/>
          <w:sz w:val="20"/>
        </w:rPr>
        <w:t xml:space="preserve"> Prosimy o wyjaśnienie czy Zamawiający dopuści do podawania cen jednostkowych za 1 szt. wyrobów z dokładnością do trzech lub czterech miejsc po przecinku?</w:t>
      </w:r>
    </w:p>
    <w:p w:rsidR="00AA6F7F" w:rsidRPr="002406A4" w:rsidRDefault="00AA6F7F" w:rsidP="00AA6F7F">
      <w:pPr>
        <w:pStyle w:val="Tekstpodstawowywcity21"/>
        <w:spacing w:line="276" w:lineRule="auto"/>
        <w:ind w:left="720" w:firstLine="0"/>
        <w:rPr>
          <w:rFonts w:ascii="Arial" w:hAnsi="Arial" w:cs="Arial"/>
          <w:i/>
          <w:color w:val="000000"/>
          <w:sz w:val="20"/>
        </w:rPr>
      </w:pPr>
      <w:r w:rsidRPr="002406A4">
        <w:rPr>
          <w:rFonts w:ascii="Arial" w:hAnsi="Arial" w:cs="Arial"/>
          <w:i/>
          <w:color w:val="000000"/>
          <w:sz w:val="20"/>
        </w:rPr>
        <w:t>Zgodnie, bowiem z najnowszą linią orzecznictwa dopuszcza się podawanie cen z dokładnością do trzech, a nawet 4 m-c po przecinku, dla wyrobów masowych, wówczas, cena jednostkowa jest elementem kalkulacyjnym ceny wynikowej, a nie ceną transakcyjną (nie ma, bowiem możliwości zakupienia jednej sztuki końcówki, czy szkiełka). (Orzecznictwo Zespołu Arbitrów - sygn. akt UZP/ZO/0-2546/06).</w:t>
      </w:r>
    </w:p>
    <w:p w:rsidR="00AA6F7F" w:rsidRPr="002406A4" w:rsidRDefault="00C83DD8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406A4">
        <w:rPr>
          <w:rFonts w:ascii="Arial" w:hAnsi="Arial" w:cs="Arial"/>
          <w:i/>
          <w:color w:val="000000"/>
          <w:sz w:val="20"/>
          <w:szCs w:val="20"/>
        </w:rPr>
        <w:t xml:space="preserve">Odp.: </w:t>
      </w:r>
      <w:r w:rsidRPr="002406A4">
        <w:rPr>
          <w:rFonts w:ascii="Arial" w:hAnsi="Arial" w:cs="Arial"/>
          <w:color w:val="000000"/>
          <w:sz w:val="20"/>
          <w:szCs w:val="20"/>
        </w:rPr>
        <w:t>Tak, Zamawiający dopuszcza</w:t>
      </w:r>
      <w:r w:rsidRPr="002406A4">
        <w:rPr>
          <w:rFonts w:ascii="Arial" w:hAnsi="Arial" w:cs="Arial"/>
          <w:b/>
          <w:sz w:val="20"/>
          <w:szCs w:val="20"/>
        </w:rPr>
        <w:t>.</w:t>
      </w:r>
    </w:p>
    <w:p w:rsidR="00AA6F7F" w:rsidRPr="002406A4" w:rsidRDefault="00AA6F7F" w:rsidP="00AA6F7F">
      <w:pPr>
        <w:pStyle w:val="Akapitzlist"/>
        <w:spacing w:before="120" w:line="320" w:lineRule="atLeast"/>
        <w:jc w:val="both"/>
        <w:rPr>
          <w:rFonts w:ascii="Arial" w:hAnsi="Arial" w:cs="Arial"/>
          <w:b/>
          <w:sz w:val="20"/>
        </w:rPr>
      </w:pPr>
      <w:r w:rsidRPr="002406A4">
        <w:rPr>
          <w:rFonts w:ascii="Arial" w:hAnsi="Arial" w:cs="Arial"/>
          <w:b/>
          <w:sz w:val="20"/>
        </w:rPr>
        <w:t>Dotyczy rozdz. IX pkt. 3.3</w:t>
      </w:r>
    </w:p>
    <w:p w:rsidR="00AA6F7F" w:rsidRPr="002406A4" w:rsidRDefault="00A82A8E" w:rsidP="00A82A8E">
      <w:pPr>
        <w:pStyle w:val="Akapitzlist"/>
        <w:spacing w:before="120" w:line="320" w:lineRule="atLeast"/>
        <w:ind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2406A4" w:rsidRPr="002406A4">
        <w:rPr>
          <w:rFonts w:ascii="Arial" w:hAnsi="Arial" w:cs="Arial"/>
          <w:sz w:val="20"/>
        </w:rPr>
        <w:t xml:space="preserve">9. </w:t>
      </w:r>
      <w:r w:rsidR="00AA6F7F" w:rsidRPr="002406A4">
        <w:rPr>
          <w:rFonts w:ascii="Arial" w:hAnsi="Arial" w:cs="Arial"/>
          <w:sz w:val="20"/>
        </w:rPr>
        <w:t>W związku z tym, że realizacja zamówienia odbywać się będzie w terminie 24 miesięcy, a zatem wartość przedmiotu zamówienia jest dwukrotnie wyższa niż wartość rocznej dostawy, czy Zamawiający wyrazi zgodę na przedstawienie:</w:t>
      </w:r>
    </w:p>
    <w:p w:rsidR="00AA6F7F" w:rsidRPr="002406A4" w:rsidRDefault="00AA6F7F" w:rsidP="00AA6F7F">
      <w:pPr>
        <w:pStyle w:val="Akapitzlist"/>
        <w:spacing w:before="120" w:line="320" w:lineRule="atLeast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- jednej referencji zgodnej z oczekiwaniami Zamawiającego</w:t>
      </w:r>
    </w:p>
    <w:p w:rsidR="00AA6F7F" w:rsidRPr="002406A4" w:rsidRDefault="00AA6F7F" w:rsidP="00AA6F7F">
      <w:pPr>
        <w:pStyle w:val="Akapitzlist"/>
        <w:spacing w:before="120" w:line="320" w:lineRule="atLeast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- a drugiej referencji, na którą składają się dwa poświadczenia należytego wykonania omów  o łącznej wartości zbliżonej do wartości pakietu, realizowanych w okresie ostatnich trzech lat u tego samego wykonawcy?</w:t>
      </w:r>
    </w:p>
    <w:p w:rsidR="00AA6F7F" w:rsidRPr="002406A4" w:rsidRDefault="00CB67F6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406A4">
        <w:rPr>
          <w:rFonts w:ascii="Arial" w:hAnsi="Arial" w:cs="Arial"/>
          <w:color w:val="000000"/>
          <w:sz w:val="20"/>
          <w:szCs w:val="20"/>
        </w:rPr>
        <w:t>Odp.:</w:t>
      </w:r>
      <w:r w:rsidRPr="002406A4">
        <w:rPr>
          <w:rFonts w:ascii="Arial" w:hAnsi="Arial" w:cs="Arial"/>
          <w:b/>
          <w:sz w:val="20"/>
          <w:szCs w:val="20"/>
        </w:rPr>
        <w:t xml:space="preserve"> </w:t>
      </w:r>
      <w:r w:rsidRPr="002406A4">
        <w:rPr>
          <w:rFonts w:ascii="Arial" w:hAnsi="Arial" w:cs="Arial"/>
          <w:color w:val="000000"/>
          <w:sz w:val="20"/>
          <w:szCs w:val="20"/>
        </w:rPr>
        <w:t>Tak, Zamawiający dopuszcza</w:t>
      </w:r>
      <w:r w:rsidRPr="002406A4">
        <w:rPr>
          <w:rFonts w:ascii="Arial" w:hAnsi="Arial" w:cs="Arial"/>
          <w:b/>
          <w:sz w:val="20"/>
          <w:szCs w:val="20"/>
        </w:rPr>
        <w:t>.</w:t>
      </w:r>
    </w:p>
    <w:p w:rsidR="00AA6F7F" w:rsidRPr="002406A4" w:rsidRDefault="00AA6F7F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A6F7F" w:rsidRPr="002406A4" w:rsidRDefault="00AA6F7F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06A4">
        <w:rPr>
          <w:rFonts w:ascii="Arial" w:hAnsi="Arial" w:cs="Arial"/>
          <w:b/>
          <w:sz w:val="20"/>
          <w:szCs w:val="20"/>
          <w:u w:val="single"/>
        </w:rPr>
        <w:t>Pytania dotyczące projektu umowy:</w:t>
      </w:r>
    </w:p>
    <w:p w:rsidR="00AA6F7F" w:rsidRPr="002406A4" w:rsidRDefault="00AA6F7F" w:rsidP="00AA6F7F">
      <w:pPr>
        <w:pStyle w:val="Akapitzlist"/>
        <w:spacing w:before="120" w:line="320" w:lineRule="atLeast"/>
        <w:jc w:val="both"/>
        <w:rPr>
          <w:rFonts w:ascii="Arial" w:hAnsi="Arial" w:cs="Arial"/>
          <w:b/>
          <w:sz w:val="20"/>
        </w:rPr>
      </w:pPr>
      <w:r w:rsidRPr="002406A4">
        <w:rPr>
          <w:rFonts w:ascii="Arial" w:hAnsi="Arial" w:cs="Arial"/>
          <w:b/>
          <w:sz w:val="20"/>
        </w:rPr>
        <w:t>Dotyczy § 1 ust. 2</w:t>
      </w:r>
    </w:p>
    <w:p w:rsidR="00AA6F7F" w:rsidRDefault="002406A4" w:rsidP="00A82A8E">
      <w:pPr>
        <w:pStyle w:val="Akapitzlist"/>
        <w:spacing w:before="120" w:line="320" w:lineRule="atLeast"/>
        <w:ind w:hanging="436"/>
        <w:jc w:val="both"/>
        <w:rPr>
          <w:rFonts w:ascii="Arial" w:hAnsi="Arial" w:cs="Arial"/>
          <w:bCs/>
          <w:sz w:val="20"/>
        </w:rPr>
      </w:pPr>
      <w:r w:rsidRPr="002406A4">
        <w:rPr>
          <w:rFonts w:ascii="Arial" w:hAnsi="Arial" w:cs="Arial"/>
          <w:sz w:val="20"/>
        </w:rPr>
        <w:t xml:space="preserve">10. </w:t>
      </w:r>
      <w:r w:rsidR="00AA6F7F" w:rsidRPr="002406A4">
        <w:rPr>
          <w:rFonts w:ascii="Arial" w:hAnsi="Arial" w:cs="Arial"/>
          <w:sz w:val="20"/>
        </w:rPr>
        <w:t>a) Prosimy o wyjaśnienie czy</w:t>
      </w:r>
      <w:r w:rsidR="00AA6F7F" w:rsidRPr="002406A4">
        <w:rPr>
          <w:rFonts w:ascii="Arial" w:hAnsi="Arial" w:cs="Arial"/>
          <w:bCs/>
          <w:sz w:val="20"/>
        </w:rPr>
        <w:t xml:space="preserve"> Zamawiający wyrazi zgodę na wykreślenie zapisu dot. każdorazowego potwierdzania otrzymania zamówienia? </w:t>
      </w:r>
    </w:p>
    <w:p w:rsidR="00A82A8E" w:rsidRPr="002406A4" w:rsidRDefault="00A82A8E" w:rsidP="00AA6F7F">
      <w:pPr>
        <w:pStyle w:val="Akapitzlist"/>
        <w:spacing w:before="120" w:line="320" w:lineRule="atLeas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Odp.: Nie, Zamawiający nie wyraża zgody</w:t>
      </w:r>
    </w:p>
    <w:p w:rsidR="00AA6F7F" w:rsidRPr="002406A4" w:rsidRDefault="002406A4" w:rsidP="00A82A8E">
      <w:pPr>
        <w:pStyle w:val="Akapitzlist"/>
        <w:spacing w:before="120" w:line="320" w:lineRule="atLeast"/>
        <w:ind w:hanging="436"/>
        <w:jc w:val="both"/>
        <w:rPr>
          <w:rFonts w:ascii="Arial" w:hAnsi="Arial" w:cs="Arial"/>
          <w:bCs/>
          <w:sz w:val="20"/>
        </w:rPr>
      </w:pPr>
      <w:r w:rsidRPr="002406A4">
        <w:rPr>
          <w:rFonts w:ascii="Arial" w:hAnsi="Arial" w:cs="Arial"/>
          <w:bCs/>
          <w:sz w:val="20"/>
        </w:rPr>
        <w:t xml:space="preserve">11. </w:t>
      </w:r>
      <w:r w:rsidR="00AA6F7F" w:rsidRPr="002406A4">
        <w:rPr>
          <w:rFonts w:ascii="Arial" w:hAnsi="Arial" w:cs="Arial"/>
          <w:bCs/>
          <w:sz w:val="20"/>
        </w:rPr>
        <w:t>b) Czy Zamawiający wyrazi zgodę na zmianę zapisu z „zamówień składanych telefonicznie” na „zamówień składanych pisemnie, faksem lub e-mailem”?</w:t>
      </w:r>
    </w:p>
    <w:p w:rsidR="00AA6F7F" w:rsidRPr="002406A4" w:rsidRDefault="00AA6F7F" w:rsidP="00AA6F7F">
      <w:pPr>
        <w:pStyle w:val="Akapitzlist"/>
        <w:spacing w:before="120" w:line="276" w:lineRule="auto"/>
        <w:jc w:val="both"/>
        <w:rPr>
          <w:rFonts w:ascii="Arial" w:hAnsi="Arial" w:cs="Arial"/>
          <w:bCs/>
          <w:i/>
          <w:sz w:val="20"/>
        </w:rPr>
      </w:pPr>
      <w:r w:rsidRPr="002406A4">
        <w:rPr>
          <w:rFonts w:ascii="Arial" w:hAnsi="Arial" w:cs="Arial"/>
          <w:bCs/>
          <w:i/>
          <w:sz w:val="20"/>
        </w:rPr>
        <w:t xml:space="preserve">Swoją prośbę motywujemy tym, iż zarówno po stronie Zamawiającego, jak i Wykonawcy rozmowy nie są w żaden sposób rejestrowane i w przypadku rozbieżności lub nieporozumień trudne może być wykazanie, w którym momencie nastąpił błąd w rejestracji lub realizacji zamówienia. </w:t>
      </w:r>
    </w:p>
    <w:p w:rsidR="00AA6F7F" w:rsidRPr="002406A4" w:rsidRDefault="002B562C" w:rsidP="00AA6F7F">
      <w:pPr>
        <w:pStyle w:val="Tekstpodstawowywcity3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2406A4">
        <w:rPr>
          <w:rFonts w:ascii="Arial" w:hAnsi="Arial" w:cs="Arial"/>
          <w:bCs/>
          <w:sz w:val="20"/>
          <w:szCs w:val="20"/>
        </w:rPr>
        <w:t xml:space="preserve">Odp.: Nie, Zamawiający nie wyraża zgody. </w:t>
      </w:r>
    </w:p>
    <w:p w:rsidR="00AA6F7F" w:rsidRPr="002406A4" w:rsidRDefault="00AA6F7F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2406A4">
        <w:rPr>
          <w:rFonts w:ascii="Arial" w:hAnsi="Arial" w:cs="Arial"/>
          <w:b/>
          <w:bCs/>
          <w:sz w:val="20"/>
          <w:szCs w:val="20"/>
        </w:rPr>
        <w:t>Dotyczy §2 ust. 7</w:t>
      </w:r>
    </w:p>
    <w:p w:rsidR="00AA6F7F" w:rsidRPr="002406A4" w:rsidRDefault="002406A4" w:rsidP="00A82A8E">
      <w:pPr>
        <w:pStyle w:val="Akapitzlist"/>
        <w:widowControl w:val="0"/>
        <w:spacing w:line="276" w:lineRule="auto"/>
        <w:ind w:hanging="436"/>
        <w:jc w:val="both"/>
        <w:rPr>
          <w:rFonts w:ascii="Arial" w:eastAsia="SimSun" w:hAnsi="Arial" w:cs="Arial"/>
          <w:bCs/>
          <w:kern w:val="1"/>
          <w:sz w:val="20"/>
          <w:lang w:eastAsia="hi-IN" w:bidi="hi-IN"/>
        </w:rPr>
      </w:pPr>
      <w:r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 xml:space="preserve">12. </w:t>
      </w:r>
      <w:r w:rsidR="00AA6F7F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>Z uwagi na specjalne ceny oferowane Zamawiającemu przez wykonawców, kalkulowane na podstawie ilości podanych przez Zamawiającego w przetargu, czy Zamawiający nie rozważy możliwości zmiany zapisu na: „...zmniejszenie nie będzie przekraczało 20% wartości brutto Umowy w danym pakiecie”?</w:t>
      </w:r>
    </w:p>
    <w:p w:rsidR="00AA6F7F" w:rsidRPr="002406A4" w:rsidRDefault="002B562C" w:rsidP="00AA6F7F">
      <w:pPr>
        <w:pStyle w:val="Tekstpodstawowywcity3"/>
        <w:spacing w:after="0"/>
        <w:ind w:left="720"/>
        <w:jc w:val="both"/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</w:pPr>
      <w:r w:rsidRPr="002406A4"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  <w:t>Odp. Nie, Zamawiający nie wyraża zgody</w:t>
      </w:r>
    </w:p>
    <w:p w:rsidR="00AA6F7F" w:rsidRPr="002406A4" w:rsidRDefault="00AA6F7F" w:rsidP="00AA6F7F">
      <w:pPr>
        <w:pStyle w:val="Tekstpodstawowywcity3"/>
        <w:spacing w:after="0"/>
        <w:ind w:left="720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2406A4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Dotyczy §3</w:t>
      </w:r>
    </w:p>
    <w:p w:rsidR="00AA6F7F" w:rsidRPr="002406A4" w:rsidRDefault="002406A4" w:rsidP="00A82A8E">
      <w:pPr>
        <w:pStyle w:val="Akapitzlist"/>
        <w:widowControl w:val="0"/>
        <w:spacing w:line="276" w:lineRule="auto"/>
        <w:ind w:hanging="436"/>
        <w:jc w:val="both"/>
        <w:rPr>
          <w:rFonts w:ascii="Arial" w:eastAsia="SimSun" w:hAnsi="Arial" w:cs="Arial"/>
          <w:bCs/>
          <w:kern w:val="1"/>
          <w:sz w:val="20"/>
          <w:lang w:eastAsia="hi-IN" w:bidi="hi-IN"/>
        </w:rPr>
      </w:pPr>
      <w:r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 xml:space="preserve">13. </w:t>
      </w:r>
      <w:r w:rsidR="00AA6F7F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>Czy Zamawiający wyrazi zgodę na dodanie do paragrafu 3 sformułowania, iż „Zamawiający będzie składał zamówienia według bieżących potrzeb, przy czym wartość zamówienia jednostkowego nie powinna być mniejsza niż 150 zł. netto”?</w:t>
      </w:r>
    </w:p>
    <w:p w:rsidR="00AA6F7F" w:rsidRPr="002406A4" w:rsidRDefault="00AA6F7F" w:rsidP="00AA6F7F">
      <w:pPr>
        <w:pStyle w:val="Akapitzlist"/>
        <w:widowControl w:val="0"/>
        <w:spacing w:line="276" w:lineRule="auto"/>
        <w:jc w:val="both"/>
        <w:rPr>
          <w:rFonts w:ascii="Arial" w:eastAsia="SimSun" w:hAnsi="Arial" w:cs="Arial"/>
          <w:b/>
          <w:bCs/>
          <w:i/>
          <w:kern w:val="1"/>
          <w:sz w:val="20"/>
          <w:lang w:eastAsia="hi-IN" w:bidi="hi-IN"/>
        </w:rPr>
      </w:pPr>
      <w:r w:rsidRPr="002406A4">
        <w:rPr>
          <w:rFonts w:ascii="Arial" w:eastAsia="SimSun" w:hAnsi="Arial" w:cs="Arial"/>
          <w:bCs/>
          <w:i/>
          <w:kern w:val="1"/>
          <w:sz w:val="20"/>
          <w:lang w:eastAsia="hi-IN" w:bidi="hi-IN"/>
        </w:rPr>
        <w:t>Prośbę motywujemy tym, że dla zamówień poniżej 150 zł. koszty transportu na które składają się m.in.: koszty opakowania transportowego, robocizny, koszty wydrukowania listów przewozowych i faktury, koszty dostarczenia towaru przez przewoźnika, są wyższe niż wartość marży uzyskanej ze sprzedaży towaru o takiej wartości.</w:t>
      </w:r>
      <w:r w:rsidRPr="002406A4">
        <w:rPr>
          <w:rFonts w:ascii="Arial" w:eastAsia="SimSun" w:hAnsi="Arial" w:cs="Arial"/>
          <w:b/>
          <w:bCs/>
          <w:i/>
          <w:kern w:val="1"/>
          <w:sz w:val="20"/>
          <w:lang w:eastAsia="hi-IN" w:bidi="hi-IN"/>
        </w:rPr>
        <w:t xml:space="preserve"> </w:t>
      </w:r>
    </w:p>
    <w:p w:rsidR="0048207F" w:rsidRPr="002406A4" w:rsidRDefault="0003214D" w:rsidP="0048207F">
      <w:pPr>
        <w:tabs>
          <w:tab w:val="left" w:pos="284"/>
        </w:tabs>
        <w:suppressAutoHyphens w:val="0"/>
        <w:autoSpaceDE w:val="0"/>
        <w:spacing w:line="260" w:lineRule="exact"/>
        <w:ind w:left="709"/>
        <w:rPr>
          <w:rFonts w:ascii="Arial" w:eastAsia="SimSun" w:hAnsi="Arial" w:cs="Arial"/>
          <w:bCs/>
          <w:kern w:val="1"/>
          <w:sz w:val="20"/>
          <w:lang w:eastAsia="hi-IN" w:bidi="hi-IN"/>
        </w:rPr>
      </w:pPr>
      <w:r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>Odp: Tak Zamawiający wyraża zgodę i w związku z tym zgodnie z art.</w:t>
      </w:r>
      <w:r w:rsidR="0048207F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 xml:space="preserve"> 38 ust 4 ustawy Pzp dokonuje zmiany treści umowy </w:t>
      </w:r>
      <w:r w:rsidR="00C24785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 xml:space="preserve"> § 3 ust. </w:t>
      </w:r>
      <w:r w:rsidR="0048207F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>która otrzymuje brzmienie ”</w:t>
      </w:r>
      <w:r w:rsidR="0048207F" w:rsidRPr="002406A4">
        <w:rPr>
          <w:rFonts w:ascii="Arial" w:hAnsi="Arial" w:cs="Arial"/>
          <w:color w:val="000000"/>
          <w:sz w:val="20"/>
        </w:rPr>
        <w:t xml:space="preserve"> </w:t>
      </w:r>
      <w:r w:rsidR="00C24785" w:rsidRPr="002406A4">
        <w:rPr>
          <w:rFonts w:ascii="Arial" w:hAnsi="Arial" w:cs="Arial"/>
          <w:color w:val="000000"/>
          <w:sz w:val="20"/>
        </w:rPr>
        <w:t xml:space="preserve"> </w:t>
      </w:r>
      <w:r w:rsidR="00C24785" w:rsidRPr="002406A4">
        <w:rPr>
          <w:rFonts w:ascii="Arial" w:hAnsi="Arial" w:cs="Arial"/>
          <w:sz w:val="20"/>
        </w:rPr>
        <w:t xml:space="preserve">Wykonawca zobowiązuje się dostarczyć przedmiot umowy wraz z fakturą do  Zamawiającego(magazyn Zamawiającego) na własny koszt i ryzyko w terminie max 5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 </w:t>
      </w:r>
      <w:r w:rsidR="0048207F" w:rsidRPr="002406A4">
        <w:rPr>
          <w:rFonts w:ascii="Arial" w:eastAsia="SimSun" w:hAnsi="Arial" w:cs="Arial"/>
          <w:bCs/>
          <w:kern w:val="1"/>
          <w:sz w:val="20"/>
          <w:lang w:eastAsia="hi-IN" w:bidi="hi-IN"/>
        </w:rPr>
        <w:t>Każdorazowo w Zamówieniu podawana będzie nazwa i ilość zamawianego przedmiotu umowy z poszczególnych pozycji Załącznika nr 1. Zamawiający będzie składał zamówienia według bieżących potrzeb, przy czym wartość zamówienia jednostkowego nie powinna być mniejsza niż 150 zł. netto”</w:t>
      </w:r>
    </w:p>
    <w:p w:rsidR="0003214D" w:rsidRPr="002406A4" w:rsidRDefault="0003214D" w:rsidP="0048207F">
      <w:pPr>
        <w:pStyle w:val="Tekstpodstawowywcity3"/>
        <w:spacing w:after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A6F7F" w:rsidRPr="002406A4" w:rsidRDefault="00AA6F7F" w:rsidP="00AA6F7F">
      <w:pPr>
        <w:pStyle w:val="Akapitzlist"/>
        <w:jc w:val="both"/>
        <w:rPr>
          <w:rFonts w:ascii="Arial" w:hAnsi="Arial" w:cs="Arial"/>
          <w:b/>
          <w:bCs/>
          <w:sz w:val="20"/>
        </w:rPr>
      </w:pPr>
      <w:r w:rsidRPr="002406A4">
        <w:rPr>
          <w:rFonts w:ascii="Arial" w:hAnsi="Arial" w:cs="Arial"/>
          <w:b/>
          <w:color w:val="000000"/>
          <w:sz w:val="20"/>
        </w:rPr>
        <w:t xml:space="preserve">Dotyczy </w:t>
      </w:r>
      <w:r w:rsidRPr="002406A4">
        <w:rPr>
          <w:rFonts w:ascii="Arial" w:hAnsi="Arial" w:cs="Arial"/>
          <w:b/>
          <w:bCs/>
          <w:sz w:val="20"/>
        </w:rPr>
        <w:t>§9 ust. 1a</w:t>
      </w:r>
    </w:p>
    <w:p w:rsidR="00AA6F7F" w:rsidRPr="002406A4" w:rsidRDefault="002406A4" w:rsidP="00A82A8E">
      <w:pPr>
        <w:pStyle w:val="Akapitzlist"/>
        <w:spacing w:line="276" w:lineRule="auto"/>
        <w:ind w:hanging="4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</w:t>
      </w:r>
      <w:r w:rsidR="00AA6F7F" w:rsidRPr="002406A4">
        <w:rPr>
          <w:rFonts w:ascii="Arial" w:hAnsi="Arial" w:cs="Arial"/>
          <w:sz w:val="20"/>
        </w:rPr>
        <w:t xml:space="preserve">Czy Zamawiający wyrazi zgodę na obniżenie wysokości kary umownej do wysokości 5% </w:t>
      </w:r>
      <w:r w:rsidR="00AA6F7F" w:rsidRPr="002406A4">
        <w:rPr>
          <w:rFonts w:ascii="Arial" w:hAnsi="Arial" w:cs="Arial"/>
          <w:b/>
          <w:sz w:val="20"/>
        </w:rPr>
        <w:t>wartości niezrealizowanej części umowy</w:t>
      </w:r>
      <w:r w:rsidR="00AA6F7F" w:rsidRPr="002406A4">
        <w:rPr>
          <w:rFonts w:ascii="Arial" w:hAnsi="Arial" w:cs="Arial"/>
          <w:sz w:val="20"/>
        </w:rPr>
        <w:t xml:space="preserve">, z uwagi na nieadekwatność ich wysokości do danego niespełnienia świadczenia umowy? </w:t>
      </w:r>
    </w:p>
    <w:p w:rsidR="00AA6F7F" w:rsidRPr="002406A4" w:rsidRDefault="00AA6F7F" w:rsidP="00AA6F7F">
      <w:pPr>
        <w:pStyle w:val="Akapitzlist"/>
        <w:spacing w:line="276" w:lineRule="auto"/>
        <w:jc w:val="both"/>
        <w:rPr>
          <w:rFonts w:ascii="Arial" w:hAnsi="Arial" w:cs="Arial"/>
          <w:i/>
          <w:sz w:val="20"/>
        </w:rPr>
      </w:pPr>
      <w:r w:rsidRPr="002406A4">
        <w:rPr>
          <w:rFonts w:ascii="Arial" w:hAnsi="Arial" w:cs="Arial"/>
          <w:i/>
          <w:sz w:val="20"/>
        </w:rPr>
        <w:t>Wprawdzie nie istnieją przepisy ściśle regulujące wysokości kar umownych, jednak przy ustaleniu wysokości kar Zamawiający powinien opierać się na zasadzie równości i ekwiwalentności, a nadto czynić zadość zasadom współżycia społecznego. Zamawiający nie powinien wykorzystywać swojej dominującej pozycji ustalając wysokość kar umownych. Kary umowne powinny mieć charakter dyscyplinujący w stosunku do Wykonawcy, a nie prowadzić do wzbogacenia się Zamawiającego, a taką funkcję zaczynają pełnić w momencie, gdy okazuje się, iż wartość kary umownej przekracza wartość zapłaty należną Wykonawcy za dostarczony towar.  Nadto liczenie kary umownej od wartości całej umowy jest wysoce niesprawiedliwe i narusza w/w zasady z uwagi na fakt, iż wartość ta jest wartością czysto teoretyczną i bardzo często różni się od faktycznej wartości wykonanej umowy. W tym miejscu należy przywołać treść art. 484 § 2 Kodeksu cywilnego, który stanowi, iż w przypadku, gdy zobowiązanie zostało wykonane w znacznej części dłużnik może żądać zmniejszenia kary umownej, to samo dotyczy przypadku, gdy kara jest rażąco wygórowana. Dlatego też w przypadku braku zgody Zamawiającego na zmniejszenie kar umownych w momencie gdy będą one naliczane, Wykonawca będzie zmuszony podjąć odpowiednie kroki prawne celem miarkowania tych kar, a co za tym idzie ochrony swoich interesów.</w:t>
      </w:r>
    </w:p>
    <w:p w:rsidR="00AA6F7F" w:rsidRPr="002406A4" w:rsidRDefault="0026332D" w:rsidP="00AA6F7F">
      <w:pPr>
        <w:pStyle w:val="Akapitzlist"/>
        <w:jc w:val="both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>Odp.: Nie, Zamawiający nie wyraża zgody</w:t>
      </w:r>
    </w:p>
    <w:p w:rsidR="00AA6F7F" w:rsidRPr="002406A4" w:rsidRDefault="00AA6F7F" w:rsidP="00AA6F7F">
      <w:pPr>
        <w:pStyle w:val="Tekstpodstawowywcity3"/>
        <w:spacing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06A4">
        <w:rPr>
          <w:rFonts w:ascii="Arial" w:hAnsi="Arial" w:cs="Arial"/>
          <w:b/>
          <w:sz w:val="20"/>
          <w:szCs w:val="20"/>
          <w:u w:val="single"/>
        </w:rPr>
        <w:t>Pytania przedmiotu zamówienia:</w:t>
      </w:r>
    </w:p>
    <w:p w:rsidR="00AA6F7F" w:rsidRPr="002406A4" w:rsidRDefault="00AA6F7F" w:rsidP="00AA6F7F">
      <w:pPr>
        <w:pStyle w:val="Akapitzlist"/>
        <w:jc w:val="both"/>
        <w:rPr>
          <w:rFonts w:ascii="Arial" w:hAnsi="Arial" w:cs="Arial"/>
          <w:b/>
          <w:bCs/>
          <w:sz w:val="20"/>
        </w:rPr>
      </w:pPr>
      <w:r w:rsidRPr="002406A4">
        <w:rPr>
          <w:rFonts w:ascii="Arial" w:hAnsi="Arial" w:cs="Arial"/>
          <w:b/>
          <w:color w:val="000000"/>
          <w:sz w:val="20"/>
        </w:rPr>
        <w:t xml:space="preserve">Dotyczy </w:t>
      </w:r>
      <w:r w:rsidRPr="002406A4">
        <w:rPr>
          <w:rFonts w:ascii="Arial" w:hAnsi="Arial" w:cs="Arial"/>
          <w:b/>
          <w:bCs/>
          <w:sz w:val="20"/>
        </w:rPr>
        <w:t>pozycji 2</w:t>
      </w:r>
    </w:p>
    <w:p w:rsidR="00AA6F7F" w:rsidRPr="002406A4" w:rsidRDefault="002406A4" w:rsidP="00A82A8E">
      <w:pPr>
        <w:pStyle w:val="Akapitzlist"/>
        <w:spacing w:line="276" w:lineRule="auto"/>
        <w:ind w:hanging="43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15. </w:t>
      </w:r>
      <w:r w:rsidR="00AA6F7F" w:rsidRPr="002406A4">
        <w:rPr>
          <w:rFonts w:ascii="Arial" w:hAnsi="Arial" w:cs="Arial"/>
          <w:bCs/>
          <w:sz w:val="20"/>
        </w:rPr>
        <w:t>W związku z tym, że próbówki do pozyskiwania surowicy z żelem i aktywatorem wykrzepiania  na ogół przeznaczone są do badań „na cito”, czy Zamawiający oczekuje, aby probówki pozwalały na odwirowanie krwi w czasie 5 min. zamiast standardowo stosowanych 10-15 min?</w:t>
      </w:r>
    </w:p>
    <w:p w:rsidR="009B7C4E" w:rsidRPr="002406A4" w:rsidRDefault="009B7C4E" w:rsidP="00AA6F7F">
      <w:pPr>
        <w:pStyle w:val="Akapitzlist"/>
        <w:spacing w:line="276" w:lineRule="auto"/>
        <w:jc w:val="both"/>
        <w:rPr>
          <w:rFonts w:ascii="Arial" w:hAnsi="Arial" w:cs="Arial"/>
          <w:bCs/>
          <w:sz w:val="20"/>
        </w:rPr>
      </w:pPr>
      <w:r w:rsidRPr="002406A4">
        <w:rPr>
          <w:rFonts w:ascii="Arial" w:hAnsi="Arial" w:cs="Arial"/>
          <w:bCs/>
          <w:sz w:val="20"/>
        </w:rPr>
        <w:t xml:space="preserve">Odp.: Nie, Zamawiający nie wyraża zgody </w:t>
      </w:r>
      <w:r w:rsidR="00A82A8E" w:rsidRPr="002406A4">
        <w:rPr>
          <w:rFonts w:ascii="Arial" w:hAnsi="Arial" w:cs="Arial"/>
          <w:bCs/>
          <w:sz w:val="20"/>
        </w:rPr>
        <w:t>podtrzymując</w:t>
      </w:r>
      <w:r w:rsidRPr="002406A4">
        <w:rPr>
          <w:rFonts w:ascii="Arial" w:hAnsi="Arial" w:cs="Arial"/>
          <w:bCs/>
          <w:sz w:val="20"/>
        </w:rPr>
        <w:t xml:space="preserve"> dotychczasowe zapisy w SIWZ</w:t>
      </w:r>
      <w:r w:rsidR="00A82A8E">
        <w:rPr>
          <w:rFonts w:ascii="Arial" w:hAnsi="Arial" w:cs="Arial"/>
          <w:bCs/>
          <w:sz w:val="20"/>
        </w:rPr>
        <w:t>.</w:t>
      </w:r>
    </w:p>
    <w:p w:rsidR="00AA6F7F" w:rsidRPr="002406A4" w:rsidRDefault="00AA6F7F" w:rsidP="00AA6F7F">
      <w:pPr>
        <w:pStyle w:val="Akapitzlist"/>
        <w:jc w:val="both"/>
        <w:rPr>
          <w:rFonts w:ascii="Arial" w:hAnsi="Arial" w:cs="Arial"/>
          <w:b/>
          <w:bCs/>
          <w:sz w:val="20"/>
        </w:rPr>
      </w:pPr>
      <w:r w:rsidRPr="002406A4">
        <w:rPr>
          <w:rFonts w:ascii="Arial" w:hAnsi="Arial" w:cs="Arial"/>
          <w:b/>
          <w:color w:val="000000"/>
          <w:sz w:val="20"/>
        </w:rPr>
        <w:t xml:space="preserve">Dotyczy </w:t>
      </w:r>
      <w:r w:rsidRPr="002406A4">
        <w:rPr>
          <w:rFonts w:ascii="Arial" w:hAnsi="Arial" w:cs="Arial"/>
          <w:b/>
          <w:bCs/>
          <w:sz w:val="20"/>
        </w:rPr>
        <w:t>pozycji 12</w:t>
      </w:r>
    </w:p>
    <w:p w:rsidR="00AA6F7F" w:rsidRPr="002406A4" w:rsidRDefault="00375848" w:rsidP="00A82A8E">
      <w:pPr>
        <w:pStyle w:val="Akapitzlist"/>
        <w:spacing w:line="276" w:lineRule="auto"/>
        <w:ind w:hanging="43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16. </w:t>
      </w:r>
      <w:r w:rsidR="00AA6F7F" w:rsidRPr="002406A4">
        <w:rPr>
          <w:rFonts w:ascii="Arial" w:hAnsi="Arial" w:cs="Arial"/>
          <w:bCs/>
          <w:sz w:val="20"/>
        </w:rPr>
        <w:t>Czy Zamawiający dopuści igły typu motylek o gr. 0,7 mm?</w:t>
      </w:r>
    </w:p>
    <w:p w:rsidR="00AA74C0" w:rsidRPr="002406A4" w:rsidRDefault="009B7C4E" w:rsidP="00AA74C0">
      <w:pPr>
        <w:ind w:right="-426"/>
        <w:rPr>
          <w:rFonts w:ascii="Arial" w:hAnsi="Arial" w:cs="Arial"/>
          <w:sz w:val="20"/>
        </w:rPr>
      </w:pPr>
      <w:r w:rsidRPr="002406A4">
        <w:rPr>
          <w:rFonts w:ascii="Arial" w:hAnsi="Arial" w:cs="Arial"/>
          <w:sz w:val="20"/>
        </w:rPr>
        <w:t xml:space="preserve">             Odp.: </w:t>
      </w:r>
      <w:r w:rsidR="00375848">
        <w:rPr>
          <w:rFonts w:ascii="Arial" w:hAnsi="Arial" w:cs="Arial"/>
          <w:sz w:val="20"/>
        </w:rPr>
        <w:t>Nie, Zamawiający nie wyraża zgody.</w:t>
      </w:r>
    </w:p>
    <w:p w:rsidR="00AA74C0" w:rsidRPr="002406A4" w:rsidRDefault="00AA74C0" w:rsidP="00AA74C0">
      <w:pPr>
        <w:ind w:right="-426"/>
        <w:rPr>
          <w:rFonts w:ascii="Arial" w:hAnsi="Arial" w:cs="Arial"/>
          <w:sz w:val="20"/>
        </w:rPr>
      </w:pPr>
    </w:p>
    <w:p w:rsidR="00AA74C0" w:rsidRDefault="00AA74C0" w:rsidP="00AA74C0">
      <w:pPr>
        <w:ind w:right="-426"/>
        <w:rPr>
          <w:rFonts w:ascii="Arial" w:hAnsi="Arial" w:cs="Arial"/>
          <w:sz w:val="20"/>
        </w:rPr>
      </w:pPr>
    </w:p>
    <w:p w:rsidR="00256DAB" w:rsidRPr="002406A4" w:rsidRDefault="00256DAB" w:rsidP="00AA74C0">
      <w:pPr>
        <w:ind w:right="-426"/>
        <w:rPr>
          <w:rFonts w:ascii="Arial" w:hAnsi="Arial" w:cs="Arial"/>
          <w:sz w:val="20"/>
        </w:rPr>
      </w:pPr>
    </w:p>
    <w:p w:rsidR="00AA74C0" w:rsidRPr="00375848" w:rsidRDefault="00AA74C0" w:rsidP="00AA74C0">
      <w:pPr>
        <w:ind w:right="-426"/>
        <w:rPr>
          <w:rFonts w:ascii="Arial" w:hAnsi="Arial" w:cs="Arial"/>
          <w:sz w:val="18"/>
        </w:rPr>
      </w:pPr>
      <w:r w:rsidRPr="00375848">
        <w:rPr>
          <w:rFonts w:ascii="Arial" w:hAnsi="Arial" w:cs="Arial"/>
          <w:sz w:val="18"/>
        </w:rPr>
        <w:t>Sprawę prowadzi:</w:t>
      </w:r>
      <w:r w:rsidRPr="00375848">
        <w:rPr>
          <w:rFonts w:ascii="Arial" w:hAnsi="Arial" w:cs="Arial"/>
          <w:sz w:val="18"/>
        </w:rPr>
        <w:tab/>
      </w:r>
    </w:p>
    <w:p w:rsidR="00AA74C0" w:rsidRPr="00375848" w:rsidRDefault="00AA74C0" w:rsidP="00AA74C0">
      <w:pPr>
        <w:ind w:right="-426"/>
        <w:rPr>
          <w:rFonts w:ascii="Arial" w:hAnsi="Arial" w:cs="Arial"/>
          <w:sz w:val="18"/>
        </w:rPr>
      </w:pPr>
      <w:r w:rsidRPr="00375848">
        <w:rPr>
          <w:rFonts w:ascii="Arial" w:hAnsi="Arial" w:cs="Arial"/>
          <w:sz w:val="18"/>
        </w:rPr>
        <w:t>Włodzimierz Żyła</w:t>
      </w:r>
    </w:p>
    <w:p w:rsidR="00AA74C0" w:rsidRPr="00375848" w:rsidRDefault="00AA74C0" w:rsidP="00AA74C0">
      <w:pPr>
        <w:ind w:right="-426"/>
        <w:rPr>
          <w:rFonts w:ascii="Arial" w:hAnsi="Arial" w:cs="Arial"/>
          <w:sz w:val="18"/>
        </w:rPr>
      </w:pPr>
      <w:r w:rsidRPr="00375848">
        <w:rPr>
          <w:rFonts w:ascii="Arial" w:hAnsi="Arial" w:cs="Arial"/>
          <w:sz w:val="18"/>
        </w:rPr>
        <w:t>Nr tel 41 273 91 82</w:t>
      </w:r>
    </w:p>
    <w:p w:rsidR="00AA74C0" w:rsidRPr="0097485B" w:rsidRDefault="00AA74C0" w:rsidP="00AA74C0">
      <w:pPr>
        <w:ind w:right="-426"/>
        <w:rPr>
          <w:rFonts w:ascii="Arial" w:hAnsi="Arial" w:cs="Arial"/>
          <w:sz w:val="18"/>
          <w:lang w:val="en-US"/>
        </w:rPr>
      </w:pPr>
      <w:r w:rsidRPr="0097485B">
        <w:rPr>
          <w:rFonts w:ascii="Arial" w:hAnsi="Arial" w:cs="Arial"/>
          <w:sz w:val="18"/>
          <w:lang w:val="en-US"/>
        </w:rPr>
        <w:t xml:space="preserve">Adres email: </w:t>
      </w:r>
      <w:hyperlink r:id="rId8" w:history="1">
        <w:r w:rsidRPr="0097485B">
          <w:rPr>
            <w:rStyle w:val="Hipercze"/>
            <w:rFonts w:ascii="Arial" w:hAnsi="Arial" w:cs="Arial"/>
            <w:sz w:val="18"/>
            <w:lang w:val="en-US"/>
          </w:rPr>
          <w:t>w.zyla@szpital.starachowice.pl</w:t>
        </w:r>
      </w:hyperlink>
    </w:p>
    <w:p w:rsidR="00AA74C0" w:rsidRPr="0097485B" w:rsidRDefault="00AA74C0" w:rsidP="00AA74C0">
      <w:pPr>
        <w:rPr>
          <w:rFonts w:ascii="Arial" w:hAnsi="Arial" w:cs="Arial"/>
          <w:sz w:val="18"/>
          <w:lang w:val="en-US"/>
        </w:rPr>
      </w:pPr>
    </w:p>
    <w:p w:rsidR="006403AA" w:rsidRPr="00F370E5" w:rsidRDefault="00F370E5" w:rsidP="00F370E5">
      <w:pPr>
        <w:ind w:right="-426"/>
        <w:jc w:val="both"/>
        <w:rPr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</w:t>
      </w:r>
      <w:bookmarkStart w:id="0" w:name="_GoBack"/>
      <w:bookmarkEnd w:id="0"/>
      <w:r w:rsidRPr="00F370E5">
        <w:rPr>
          <w:rFonts w:ascii="Arial" w:hAnsi="Arial" w:cs="Arial"/>
          <w:sz w:val="20"/>
        </w:rPr>
        <w:t>p.o Dyrektor PZOZ w Starachowicach</w:t>
      </w:r>
    </w:p>
    <w:sectPr w:rsidR="006403AA" w:rsidRPr="00F370E5" w:rsidSect="005E2551">
      <w:footerReference w:type="default" r:id="rId9"/>
      <w:headerReference w:type="first" r:id="rId10"/>
      <w:footerReference w:type="first" r:id="rId11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6C" w:rsidRDefault="00F21F6C">
      <w:r>
        <w:separator/>
      </w:r>
    </w:p>
  </w:endnote>
  <w:endnote w:type="continuationSeparator" w:id="0">
    <w:p w:rsidR="00F21F6C" w:rsidRDefault="00F2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82A8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82A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7D622B" wp14:editId="642BB42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A82A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A82A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A82A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6C" w:rsidRDefault="00F21F6C">
      <w:r>
        <w:separator/>
      </w:r>
    </w:p>
  </w:footnote>
  <w:footnote w:type="continuationSeparator" w:id="0">
    <w:p w:rsidR="00F21F6C" w:rsidRDefault="00F21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82A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5F39732" wp14:editId="7CFC4CDA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1D326A" wp14:editId="59240A0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56A0F885" wp14:editId="786AE193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75CCDBF" wp14:editId="7E4DF046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F07B01C" wp14:editId="34FBCD42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82A8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82A8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AFE2176" wp14:editId="4256867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82A8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3633140" r:id="rId7"/>
      </w:object>
    </w:r>
  </w:p>
  <w:p w:rsidR="00FA283F" w:rsidRDefault="00A82A8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710123" wp14:editId="66454BE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6B3C1862"/>
    <w:multiLevelType w:val="hybridMultilevel"/>
    <w:tmpl w:val="D556B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C0"/>
    <w:rsid w:val="0003214D"/>
    <w:rsid w:val="000749FB"/>
    <w:rsid w:val="00174F64"/>
    <w:rsid w:val="002406A4"/>
    <w:rsid w:val="00256DAB"/>
    <w:rsid w:val="0026332D"/>
    <w:rsid w:val="002971AD"/>
    <w:rsid w:val="002B13E0"/>
    <w:rsid w:val="002B562C"/>
    <w:rsid w:val="00375848"/>
    <w:rsid w:val="0048207F"/>
    <w:rsid w:val="00637500"/>
    <w:rsid w:val="006403AA"/>
    <w:rsid w:val="007A33A7"/>
    <w:rsid w:val="008C44F5"/>
    <w:rsid w:val="0097485B"/>
    <w:rsid w:val="009B7C4E"/>
    <w:rsid w:val="009F51B8"/>
    <w:rsid w:val="00A82A8E"/>
    <w:rsid w:val="00AA6F7F"/>
    <w:rsid w:val="00AA74C0"/>
    <w:rsid w:val="00C24785"/>
    <w:rsid w:val="00C7033E"/>
    <w:rsid w:val="00C83DD8"/>
    <w:rsid w:val="00CB67F6"/>
    <w:rsid w:val="00E71190"/>
    <w:rsid w:val="00F21F6C"/>
    <w:rsid w:val="00F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4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7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A7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74C0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A74C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AA6F7F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6F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AA6F7F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4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7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A7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74C0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A74C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A74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AA6F7F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6F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AA6F7F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2017-11-30T07:25:00Z</dcterms:created>
  <dcterms:modified xsi:type="dcterms:W3CDTF">2017-12-01T10:33:00Z</dcterms:modified>
</cp:coreProperties>
</file>