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Ogłoszenie nr 518571-N-2018 z dnia 2018-02-15 r. </w:t>
      </w:r>
    </w:p>
    <w:p w:rsidR="00CD211B" w:rsidRPr="00CD211B" w:rsidRDefault="00CD211B" w:rsidP="00CD211B">
      <w:pPr>
        <w:spacing w:after="0" w:line="240" w:lineRule="auto"/>
        <w:jc w:val="center"/>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Powiatowy Zakład Opieki Zdrowotnej: Dostawa różnych wyrobów medycznych dla Powiatowego Zakładu Opieki Zdrowotnej z siedzibą w Starachowicach</w:t>
      </w:r>
      <w:r w:rsidRPr="00CD211B">
        <w:rPr>
          <w:rFonts w:ascii="Times New Roman" w:eastAsia="Times New Roman" w:hAnsi="Times New Roman" w:cs="Times New Roman"/>
          <w:sz w:val="24"/>
          <w:szCs w:val="24"/>
          <w:lang w:eastAsia="pl-PL"/>
        </w:rPr>
        <w:br/>
        <w:t xml:space="preserve">OGŁOSZENIE O ZAMÓWIENIU - Dostawy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Zamieszczanie ogłoszenia:</w:t>
      </w:r>
      <w:r w:rsidRPr="00CD211B">
        <w:rPr>
          <w:rFonts w:ascii="Times New Roman" w:eastAsia="Times New Roman" w:hAnsi="Times New Roman" w:cs="Times New Roman"/>
          <w:sz w:val="24"/>
          <w:szCs w:val="24"/>
          <w:lang w:eastAsia="pl-PL"/>
        </w:rPr>
        <w:t xml:space="preserve"> Zamieszczanie obowiązkowe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Ogłoszenie dotyczy:</w:t>
      </w:r>
      <w:r w:rsidRPr="00CD211B">
        <w:rPr>
          <w:rFonts w:ascii="Times New Roman" w:eastAsia="Times New Roman" w:hAnsi="Times New Roman" w:cs="Times New Roman"/>
          <w:sz w:val="24"/>
          <w:szCs w:val="24"/>
          <w:lang w:eastAsia="pl-PL"/>
        </w:rPr>
        <w:t xml:space="preserve"> Zamówienia publicznego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Nazwa projektu lub programu</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u w:val="single"/>
          <w:lang w:eastAsia="pl-PL"/>
        </w:rPr>
        <w:t>SEKCJA I: ZAMAWIAJĄCY</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Postępowanie przeprowadza centralny zamawiający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Informacje na temat podmiotu któremu zamawiający powierzył/powierzyli prowadzenie postępowania:</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Postępowanie jest przeprowadzane wspólnie przez zamawiających</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Informacje dodatkowe:</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 1) NAZWA I ADRES: </w:t>
      </w:r>
      <w:r w:rsidRPr="00CD211B">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CD211B">
        <w:rPr>
          <w:rFonts w:ascii="Times New Roman" w:eastAsia="Times New Roman" w:hAnsi="Times New Roman" w:cs="Times New Roman"/>
          <w:sz w:val="24"/>
          <w:szCs w:val="24"/>
          <w:lang w:eastAsia="pl-PL"/>
        </w:rPr>
        <w:br/>
        <w:t xml:space="preserve">Adres strony internetowej (URL): http://zoz.starachowice.sisco.info/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lastRenderedPageBreak/>
        <w:t xml:space="preserve">Adres profilu nabywcy: </w:t>
      </w:r>
      <w:r w:rsidRPr="00CD211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 2) RODZAJ ZAMAWIAJĄCEGO: </w:t>
      </w:r>
      <w:r w:rsidRPr="00CD211B">
        <w:rPr>
          <w:rFonts w:ascii="Times New Roman" w:eastAsia="Times New Roman" w:hAnsi="Times New Roman" w:cs="Times New Roman"/>
          <w:sz w:val="24"/>
          <w:szCs w:val="24"/>
          <w:lang w:eastAsia="pl-PL"/>
        </w:rPr>
        <w:t xml:space="preserve">Podmiot prawa publicznego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I.3) WSPÓLNE UDZIELANIE ZAMÓWIENIA </w:t>
      </w:r>
      <w:r w:rsidRPr="00CD211B">
        <w:rPr>
          <w:rFonts w:ascii="Times New Roman" w:eastAsia="Times New Roman" w:hAnsi="Times New Roman" w:cs="Times New Roman"/>
          <w:b/>
          <w:bCs/>
          <w:i/>
          <w:iCs/>
          <w:sz w:val="24"/>
          <w:szCs w:val="24"/>
          <w:lang w:eastAsia="pl-PL"/>
        </w:rPr>
        <w:t>(jeżeli dotyczy)</w:t>
      </w:r>
      <w:r w:rsidRPr="00CD211B">
        <w:rPr>
          <w:rFonts w:ascii="Times New Roman" w:eastAsia="Times New Roman" w:hAnsi="Times New Roman" w:cs="Times New Roman"/>
          <w:b/>
          <w:bCs/>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I.4) KOMUNIKACJA: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http://zoz.starachowice.sisco.info/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http://zoz.starachowice.sisco.info/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Oferty lub wnioski o dopuszczenie do udziału w postępowaniu należy przesyłać:</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Elektronicznie</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adres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Nie </w:t>
      </w:r>
      <w:r w:rsidRPr="00CD211B">
        <w:rPr>
          <w:rFonts w:ascii="Times New Roman" w:eastAsia="Times New Roman" w:hAnsi="Times New Roman" w:cs="Times New Roman"/>
          <w:sz w:val="24"/>
          <w:szCs w:val="24"/>
          <w:lang w:eastAsia="pl-PL"/>
        </w:rPr>
        <w:br/>
        <w:t xml:space="preserve">Inny sposób: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w:t>
      </w:r>
      <w:r w:rsidRPr="00CD211B">
        <w:rPr>
          <w:rFonts w:ascii="Times New Roman" w:eastAsia="Times New Roman" w:hAnsi="Times New Roman" w:cs="Times New Roman"/>
          <w:sz w:val="24"/>
          <w:szCs w:val="24"/>
          <w:lang w:eastAsia="pl-PL"/>
        </w:rPr>
        <w:br/>
        <w:t xml:space="preserve">Inny sposób: </w:t>
      </w:r>
      <w:r w:rsidRPr="00CD211B">
        <w:rPr>
          <w:rFonts w:ascii="Times New Roman" w:eastAsia="Times New Roman" w:hAnsi="Times New Roman" w:cs="Times New Roman"/>
          <w:sz w:val="24"/>
          <w:szCs w:val="24"/>
          <w:lang w:eastAsia="pl-PL"/>
        </w:rPr>
        <w:br/>
        <w:t xml:space="preserve">w formie pisemnej - wersja papierowa </w:t>
      </w:r>
      <w:r w:rsidRPr="00CD211B">
        <w:rPr>
          <w:rFonts w:ascii="Times New Roman" w:eastAsia="Times New Roman" w:hAnsi="Times New Roman" w:cs="Times New Roman"/>
          <w:sz w:val="24"/>
          <w:szCs w:val="24"/>
          <w:lang w:eastAsia="pl-PL"/>
        </w:rPr>
        <w:br/>
        <w:t xml:space="preserve">Adres: </w:t>
      </w:r>
      <w:r w:rsidRPr="00CD211B">
        <w:rPr>
          <w:rFonts w:ascii="Times New Roman" w:eastAsia="Times New Roman" w:hAnsi="Times New Roman" w:cs="Times New Roman"/>
          <w:sz w:val="24"/>
          <w:szCs w:val="24"/>
          <w:lang w:eastAsia="pl-PL"/>
        </w:rPr>
        <w:br/>
        <w:t xml:space="preserve">Powiatowy Zakład Opieki Zdrowotnej ul. Radomska 70 27 - 200 Starachowice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u w:val="single"/>
          <w:lang w:eastAsia="pl-PL"/>
        </w:rPr>
        <w:t xml:space="preserve">SEKCJA II: PRZEDMIOT ZAMÓWIENIA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II.1) Nazwa nadana zamówieniu przez zamawiającego: </w:t>
      </w:r>
      <w:r w:rsidRPr="00CD211B">
        <w:rPr>
          <w:rFonts w:ascii="Times New Roman" w:eastAsia="Times New Roman" w:hAnsi="Times New Roman" w:cs="Times New Roman"/>
          <w:sz w:val="24"/>
          <w:szCs w:val="24"/>
          <w:lang w:eastAsia="pl-PL"/>
        </w:rPr>
        <w:t xml:space="preserve">Dostawa różnych wyrobów medycznych dla Powiatowego Zakładu Opieki Zdrowotnej z siedzibą w Starachowicach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Numer referencyjny: </w:t>
      </w:r>
      <w:r w:rsidRPr="00CD211B">
        <w:rPr>
          <w:rFonts w:ascii="Times New Roman" w:eastAsia="Times New Roman" w:hAnsi="Times New Roman" w:cs="Times New Roman"/>
          <w:sz w:val="24"/>
          <w:szCs w:val="24"/>
          <w:lang w:eastAsia="pl-PL"/>
        </w:rPr>
        <w:t xml:space="preserve">P/05/02/2018/WM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211B" w:rsidRPr="00CD211B" w:rsidRDefault="00CD211B" w:rsidP="00CD211B">
      <w:pPr>
        <w:spacing w:after="0" w:line="240" w:lineRule="auto"/>
        <w:jc w:val="both"/>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II.2) Rodzaj zamówienia: </w:t>
      </w:r>
      <w:r w:rsidRPr="00CD211B">
        <w:rPr>
          <w:rFonts w:ascii="Times New Roman" w:eastAsia="Times New Roman" w:hAnsi="Times New Roman" w:cs="Times New Roman"/>
          <w:sz w:val="24"/>
          <w:szCs w:val="24"/>
          <w:lang w:eastAsia="pl-PL"/>
        </w:rPr>
        <w:t xml:space="preserve">Dostawy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II.3) Informacja o możliwości składania ofert częściowych</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Zamówienie podzielone jest na części: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Tak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Oferty lub wnioski o dopuszczenie do udziału w postępowaniu można składać w odniesieniu do:</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wszystkich części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II.4)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211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211B">
        <w:rPr>
          <w:rFonts w:ascii="Times New Roman" w:eastAsia="Times New Roman" w:hAnsi="Times New Roman" w:cs="Times New Roman"/>
          <w:sz w:val="24"/>
          <w:szCs w:val="24"/>
          <w:lang w:eastAsia="pl-PL"/>
        </w:rPr>
        <w:t xml:space="preserve">dostawa różnych wyrobów medycznych dla potrzeb Powiatowego Zakładu Opieki Zdrowotnej z siedzibą w Starachowicach ul. Radomskiej 70 ujętych w Pakietach (pakietów 5 ) w ilościach uzależnionych od bieżącego zapotrzebowania wynikającego z działalności leczniczej. W załączeniu wykaz wyrobów ( załącznik nr 5 do SIWZ) z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II.5) Główny kod CPV: </w:t>
      </w:r>
      <w:r w:rsidRPr="00CD211B">
        <w:rPr>
          <w:rFonts w:ascii="Times New Roman" w:eastAsia="Times New Roman" w:hAnsi="Times New Roman" w:cs="Times New Roman"/>
          <w:sz w:val="24"/>
          <w:szCs w:val="24"/>
          <w:lang w:eastAsia="pl-PL"/>
        </w:rPr>
        <w:t xml:space="preserve">33141110-4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Dodatkowe kody CPV:</w:t>
      </w:r>
      <w:r w:rsidRPr="00CD21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Kod CPV</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33141116-6</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33140000-3</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33141000-0</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II.6) Całkowita wartość zamówienia </w:t>
      </w:r>
      <w:r w:rsidRPr="00CD211B">
        <w:rPr>
          <w:rFonts w:ascii="Times New Roman" w:eastAsia="Times New Roman" w:hAnsi="Times New Roman" w:cs="Times New Roman"/>
          <w:i/>
          <w:iCs/>
          <w:sz w:val="24"/>
          <w:szCs w:val="24"/>
          <w:lang w:eastAsia="pl-PL"/>
        </w:rPr>
        <w:t>(jeżeli zamawiający podaje informacje o wartości zamówienia)</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D211B">
        <w:rPr>
          <w:rFonts w:ascii="Times New Roman" w:eastAsia="Times New Roman" w:hAnsi="Times New Roman" w:cs="Times New Roman"/>
          <w:b/>
          <w:bCs/>
          <w:sz w:val="24"/>
          <w:szCs w:val="24"/>
          <w:lang w:eastAsia="pl-PL"/>
        </w:rPr>
        <w:t>Pzp</w:t>
      </w:r>
      <w:proofErr w:type="spellEnd"/>
      <w:r w:rsidRPr="00CD211B">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miesiącach:   </w:t>
      </w:r>
      <w:r w:rsidRPr="00CD211B">
        <w:rPr>
          <w:rFonts w:ascii="Times New Roman" w:eastAsia="Times New Roman" w:hAnsi="Times New Roman" w:cs="Times New Roman"/>
          <w:i/>
          <w:iCs/>
          <w:sz w:val="24"/>
          <w:szCs w:val="24"/>
          <w:lang w:eastAsia="pl-PL"/>
        </w:rPr>
        <w:t xml:space="preserve"> lub </w:t>
      </w:r>
      <w:r w:rsidRPr="00CD211B">
        <w:rPr>
          <w:rFonts w:ascii="Times New Roman" w:eastAsia="Times New Roman" w:hAnsi="Times New Roman" w:cs="Times New Roman"/>
          <w:b/>
          <w:bCs/>
          <w:sz w:val="24"/>
          <w:szCs w:val="24"/>
          <w:lang w:eastAsia="pl-PL"/>
        </w:rPr>
        <w:t>dniach:</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i/>
          <w:iCs/>
          <w:sz w:val="24"/>
          <w:szCs w:val="24"/>
          <w:lang w:eastAsia="pl-PL"/>
        </w:rPr>
        <w:t>lub</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data rozpoczęcia: </w:t>
      </w:r>
      <w:r w:rsidRPr="00CD211B">
        <w:rPr>
          <w:rFonts w:ascii="Times New Roman" w:eastAsia="Times New Roman" w:hAnsi="Times New Roman" w:cs="Times New Roman"/>
          <w:sz w:val="24"/>
          <w:szCs w:val="24"/>
          <w:lang w:eastAsia="pl-PL"/>
        </w:rPr>
        <w:t> </w:t>
      </w:r>
      <w:r w:rsidRPr="00CD211B">
        <w:rPr>
          <w:rFonts w:ascii="Times New Roman" w:eastAsia="Times New Roman" w:hAnsi="Times New Roman" w:cs="Times New Roman"/>
          <w:i/>
          <w:iCs/>
          <w:sz w:val="24"/>
          <w:szCs w:val="24"/>
          <w:lang w:eastAsia="pl-PL"/>
        </w:rPr>
        <w:t xml:space="preserve"> lub </w:t>
      </w:r>
      <w:r w:rsidRPr="00CD211B">
        <w:rPr>
          <w:rFonts w:ascii="Times New Roman" w:eastAsia="Times New Roman" w:hAnsi="Times New Roman" w:cs="Times New Roman"/>
          <w:b/>
          <w:bCs/>
          <w:sz w:val="24"/>
          <w:szCs w:val="24"/>
          <w:lang w:eastAsia="pl-PL"/>
        </w:rPr>
        <w:t xml:space="preserve">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II.9) Informacje dodatkowe: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III.1) WARUNKI UDZIAŁU W POSTĘPOWANIU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Określenie warunków: koncesji, zezwolenia lub licencji lub dokumentu, potwierdzającego, że wykonawca jest wpisany do jednego z rejestrów zawodowych lub handlowych, prowadzonych w państwie członkowskim Unii Europejskiej, w którym wykonawca ma siedzibę lub miejsce zamieszkania </w:t>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III.1.2) Sytuacja finansowa lub ekonomiczna </w:t>
      </w:r>
      <w:r w:rsidRPr="00CD211B">
        <w:rPr>
          <w:rFonts w:ascii="Times New Roman" w:eastAsia="Times New Roman" w:hAnsi="Times New Roman" w:cs="Times New Roman"/>
          <w:sz w:val="24"/>
          <w:szCs w:val="24"/>
          <w:lang w:eastAsia="pl-PL"/>
        </w:rPr>
        <w:br/>
        <w:t xml:space="preserve">Określenie warunków: </w:t>
      </w:r>
      <w:proofErr w:type="spellStart"/>
      <w:r w:rsidRPr="00CD211B">
        <w:rPr>
          <w:rFonts w:ascii="Times New Roman" w:eastAsia="Times New Roman" w:hAnsi="Times New Roman" w:cs="Times New Roman"/>
          <w:sz w:val="24"/>
          <w:szCs w:val="24"/>
          <w:lang w:eastAsia="pl-PL"/>
        </w:rPr>
        <w:t>nformacji</w:t>
      </w:r>
      <w:proofErr w:type="spellEnd"/>
      <w:r w:rsidRPr="00CD211B">
        <w:rPr>
          <w:rFonts w:ascii="Times New Roman" w:eastAsia="Times New Roman" w:hAnsi="Times New Roman" w:cs="Times New Roman"/>
          <w:sz w:val="24"/>
          <w:szCs w:val="24"/>
          <w:lang w:eastAsia="pl-PL"/>
        </w:rPr>
        <w:t xml:space="preserve"> potwierdzających, że wykonawca jest ubezpieczony od odpowiedzialności cywilnej w zakresie prowadzonej działalności związanej z przedmiotem zamówienia na sumę ubezpieczenia (sumę gwarancyjną), równą co najmniej 10 000,00 zł. </w:t>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III.1.3) Zdolność techniczna lub zawodowa </w:t>
      </w:r>
      <w:r w:rsidRPr="00CD211B">
        <w:rPr>
          <w:rFonts w:ascii="Times New Roman" w:eastAsia="Times New Roman" w:hAnsi="Times New Roman" w:cs="Times New Roman"/>
          <w:sz w:val="24"/>
          <w:szCs w:val="24"/>
          <w:lang w:eastAsia="pl-PL"/>
        </w:rPr>
        <w:br/>
        <w:t xml:space="preserve">Określenie warunków: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220 000,00 zł - dla pakietu nr 2 – 40 000,00 zł - dla pakietu nr 3 – 40 000,00 zł - dla pakietu nr 4 – 3 000,00 zł - dla pakietu nr 5 – 24 000,00 zł </w:t>
      </w:r>
      <w:r w:rsidRPr="00CD211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D211B">
        <w:rPr>
          <w:rFonts w:ascii="Times New Roman" w:eastAsia="Times New Roman" w:hAnsi="Times New Roman" w:cs="Times New Roman"/>
          <w:sz w:val="24"/>
          <w:szCs w:val="24"/>
          <w:lang w:eastAsia="pl-PL"/>
        </w:rPr>
        <w:br/>
        <w:t xml:space="preserve">Informacje dodatkowe: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III.2) PODSTAWY WYKLUCZENIA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D211B">
        <w:rPr>
          <w:rFonts w:ascii="Times New Roman" w:eastAsia="Times New Roman" w:hAnsi="Times New Roman" w:cs="Times New Roman"/>
          <w:b/>
          <w:bCs/>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D211B">
        <w:rPr>
          <w:rFonts w:ascii="Times New Roman" w:eastAsia="Times New Roman" w:hAnsi="Times New Roman" w:cs="Times New Roman"/>
          <w:b/>
          <w:bCs/>
          <w:sz w:val="24"/>
          <w:szCs w:val="24"/>
          <w:lang w:eastAsia="pl-PL"/>
        </w:rPr>
        <w:t>Pzp</w:t>
      </w:r>
      <w:proofErr w:type="spellEnd"/>
      <w:r w:rsidRPr="00CD211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211B">
        <w:rPr>
          <w:rFonts w:ascii="Times New Roman" w:eastAsia="Times New Roman" w:hAnsi="Times New Roman" w:cs="Times New Roman"/>
          <w:sz w:val="24"/>
          <w:szCs w:val="24"/>
          <w:lang w:eastAsia="pl-PL"/>
        </w:rPr>
        <w:br/>
        <w:t xml:space="preserve">Tak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Oświadczenie o spełnianiu kryteriów selekcji </w:t>
      </w:r>
      <w:r w:rsidRPr="00CD211B">
        <w:rPr>
          <w:rFonts w:ascii="Times New Roman" w:eastAsia="Times New Roman" w:hAnsi="Times New Roman" w:cs="Times New Roman"/>
          <w:sz w:val="24"/>
          <w:szCs w:val="24"/>
          <w:lang w:eastAsia="pl-PL"/>
        </w:rPr>
        <w:br/>
        <w:t xml:space="preserve">Tak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III.5.1) W ZAKRESIE SPEŁNIANIA WARUNKÓW UDZIAŁU W POSTĘPOWANIU:</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III.5.2) W ZAKRESIE KRYTERIÓW SELEKCJI:</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III.7) INNE DOKUMENTY NIE WYMIENIONE W pkt III.3) - III.6)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1.1 oświadczenie wykonawcy składane na podstawie art. 25a ust.1 </w:t>
      </w:r>
      <w:proofErr w:type="spellStart"/>
      <w:r w:rsidRPr="00CD211B">
        <w:rPr>
          <w:rFonts w:ascii="Times New Roman" w:eastAsia="Times New Roman" w:hAnsi="Times New Roman" w:cs="Times New Roman"/>
          <w:sz w:val="24"/>
          <w:szCs w:val="24"/>
          <w:lang w:eastAsia="pl-PL"/>
        </w:rPr>
        <w:t>uPZP</w:t>
      </w:r>
      <w:proofErr w:type="spellEnd"/>
      <w:r w:rsidRPr="00CD211B">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CD211B">
        <w:rPr>
          <w:rFonts w:ascii="Times New Roman" w:eastAsia="Times New Roman" w:hAnsi="Times New Roman" w:cs="Times New Roman"/>
          <w:sz w:val="24"/>
          <w:szCs w:val="24"/>
          <w:lang w:eastAsia="pl-PL"/>
        </w:rPr>
        <w:t>uPZP</w:t>
      </w:r>
      <w:proofErr w:type="spellEnd"/>
      <w:r w:rsidRPr="00CD211B">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CD211B">
        <w:rPr>
          <w:rFonts w:ascii="Times New Roman" w:eastAsia="Times New Roman" w:hAnsi="Times New Roman" w:cs="Times New Roman"/>
          <w:sz w:val="24"/>
          <w:szCs w:val="24"/>
          <w:lang w:eastAsia="pl-PL"/>
        </w:rPr>
        <w:t>Pzp</w:t>
      </w:r>
      <w:proofErr w:type="spellEnd"/>
      <w:r w:rsidRPr="00CD211B">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220 000,00 zł - dla pakietu nr 2 – 40 000,00 zł - dla pakietu nr 3 – 40 000,00 zł - dla pakietu nr 4 – 3 000,00 zł - dla pakietu nr 5 – 24 000,00 zł 1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5.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u w:val="single"/>
          <w:lang w:eastAsia="pl-PL"/>
        </w:rPr>
        <w:t xml:space="preserve">SEKCJA IV: PROCEDURA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IV.1) OPIS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IV.1.1) Tryb udzielenia zamówienia: </w:t>
      </w:r>
      <w:r w:rsidRPr="00CD211B">
        <w:rPr>
          <w:rFonts w:ascii="Times New Roman" w:eastAsia="Times New Roman" w:hAnsi="Times New Roman" w:cs="Times New Roman"/>
          <w:sz w:val="24"/>
          <w:szCs w:val="24"/>
          <w:lang w:eastAsia="pl-PL"/>
        </w:rPr>
        <w:t xml:space="preserve">Przetarg nieograniczony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IV.1.2) Zamawiający żąda wniesienia wadium:</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Informacja na temat wadium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IV.1.3) Przewiduje się udzielenie zaliczek na poczet wykonania zamówienia:</w:t>
      </w:r>
      <w:r w:rsidRPr="00CD211B">
        <w:rPr>
          <w:rFonts w:ascii="Times New Roman" w:eastAsia="Times New Roman" w:hAnsi="Times New Roman" w:cs="Times New Roman"/>
          <w:sz w:val="24"/>
          <w:szCs w:val="24"/>
          <w:lang w:eastAsia="pl-PL"/>
        </w:rPr>
        <w:t xml:space="preserv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Należy podać informacje na temat udzielania zaliczek: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211B">
        <w:rPr>
          <w:rFonts w:ascii="Times New Roman" w:eastAsia="Times New Roman" w:hAnsi="Times New Roman" w:cs="Times New Roman"/>
          <w:sz w:val="24"/>
          <w:szCs w:val="24"/>
          <w:lang w:eastAsia="pl-PL"/>
        </w:rPr>
        <w:br/>
        <w:t xml:space="preserve">Nie </w:t>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IV.1.5.) Wymaga się złożenia oferty wariantowej: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Dopuszcza się złożenie oferty wariantowej </w:t>
      </w:r>
      <w:r w:rsidRPr="00CD211B">
        <w:rPr>
          <w:rFonts w:ascii="Times New Roman" w:eastAsia="Times New Roman" w:hAnsi="Times New Roman" w:cs="Times New Roman"/>
          <w:sz w:val="24"/>
          <w:szCs w:val="24"/>
          <w:lang w:eastAsia="pl-PL"/>
        </w:rPr>
        <w:br/>
        <w:t xml:space="preserve">Tak </w:t>
      </w:r>
      <w:r w:rsidRPr="00CD211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Liczba wykonawców   </w:t>
      </w:r>
      <w:r w:rsidRPr="00CD211B">
        <w:rPr>
          <w:rFonts w:ascii="Times New Roman" w:eastAsia="Times New Roman" w:hAnsi="Times New Roman" w:cs="Times New Roman"/>
          <w:sz w:val="24"/>
          <w:szCs w:val="24"/>
          <w:lang w:eastAsia="pl-PL"/>
        </w:rPr>
        <w:br/>
        <w:t xml:space="preserve">Przewidywana minimalna liczba wykonawców </w:t>
      </w:r>
      <w:r w:rsidRPr="00CD211B">
        <w:rPr>
          <w:rFonts w:ascii="Times New Roman" w:eastAsia="Times New Roman" w:hAnsi="Times New Roman" w:cs="Times New Roman"/>
          <w:sz w:val="24"/>
          <w:szCs w:val="24"/>
          <w:lang w:eastAsia="pl-PL"/>
        </w:rPr>
        <w:br/>
        <w:t xml:space="preserve">Maksymalna liczba wykonawców   </w:t>
      </w:r>
      <w:r w:rsidRPr="00CD211B">
        <w:rPr>
          <w:rFonts w:ascii="Times New Roman" w:eastAsia="Times New Roman" w:hAnsi="Times New Roman" w:cs="Times New Roman"/>
          <w:sz w:val="24"/>
          <w:szCs w:val="24"/>
          <w:lang w:eastAsia="pl-PL"/>
        </w:rPr>
        <w:br/>
        <w:t xml:space="preserve">Kryteria selekcji wykonawców: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IV.1.7) Informacje na temat umowy ramowej lub dynamicznego systemu zakupów: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Umowa ramowa będzie zawarta: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Czy przewiduje się ograniczenie liczby uczestników umowy ramowej: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Przewidziana maksymalna liczba uczestników umowy ramowej: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Zamówienie obejmuje ustanowienie dynamicznego systemu zakupów: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IV.1.8) Aukcja elektroniczna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Przewidziane jest przeprowadzenie aukcji elektronicznej </w:t>
      </w:r>
      <w:r w:rsidRPr="00CD211B">
        <w:rPr>
          <w:rFonts w:ascii="Times New Roman" w:eastAsia="Times New Roman" w:hAnsi="Times New Roman" w:cs="Times New Roman"/>
          <w:i/>
          <w:iCs/>
          <w:sz w:val="24"/>
          <w:szCs w:val="24"/>
          <w:lang w:eastAsia="pl-PL"/>
        </w:rPr>
        <w:t xml:space="preserve">(przetarg nieograniczony, przetarg ograniczony, negocjacje z ogłoszeniem) </w:t>
      </w:r>
      <w:r w:rsidRPr="00CD211B">
        <w:rPr>
          <w:rFonts w:ascii="Times New Roman" w:eastAsia="Times New Roman" w:hAnsi="Times New Roman" w:cs="Times New Roman"/>
          <w:sz w:val="24"/>
          <w:szCs w:val="24"/>
          <w:lang w:eastAsia="pl-PL"/>
        </w:rPr>
        <w:t xml:space="preserve">Nie </w:t>
      </w:r>
      <w:r w:rsidRPr="00CD211B">
        <w:rPr>
          <w:rFonts w:ascii="Times New Roman" w:eastAsia="Times New Roman" w:hAnsi="Times New Roman" w:cs="Times New Roman"/>
          <w:sz w:val="24"/>
          <w:szCs w:val="24"/>
          <w:lang w:eastAsia="pl-PL"/>
        </w:rPr>
        <w:br/>
        <w:t xml:space="preserve">Należy podać adres strony internetowej, na której aukcja będzie prowadzona: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Nie </w:t>
      </w:r>
      <w:r w:rsidRPr="00CD211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211B">
        <w:rPr>
          <w:rFonts w:ascii="Times New Roman" w:eastAsia="Times New Roman" w:hAnsi="Times New Roman" w:cs="Times New Roman"/>
          <w:sz w:val="24"/>
          <w:szCs w:val="24"/>
          <w:lang w:eastAsia="pl-PL"/>
        </w:rPr>
        <w:br/>
        <w:t xml:space="preserve">Informacje dotyczące przebiegu aukcji elektronicznej: </w:t>
      </w:r>
      <w:r w:rsidRPr="00CD211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D211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211B">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211B">
        <w:rPr>
          <w:rFonts w:ascii="Times New Roman" w:eastAsia="Times New Roman" w:hAnsi="Times New Roman" w:cs="Times New Roman"/>
          <w:sz w:val="24"/>
          <w:szCs w:val="24"/>
          <w:lang w:eastAsia="pl-PL"/>
        </w:rPr>
        <w:br/>
        <w:t xml:space="preserve">Informacje o liczbie etapów aukcji elektronicznej i czasie ich trwania: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Czas trwania: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D211B">
        <w:rPr>
          <w:rFonts w:ascii="Times New Roman" w:eastAsia="Times New Roman" w:hAnsi="Times New Roman" w:cs="Times New Roman"/>
          <w:sz w:val="24"/>
          <w:szCs w:val="24"/>
          <w:lang w:eastAsia="pl-PL"/>
        </w:rPr>
        <w:br/>
        <w:t xml:space="preserve">Warunki zamknięcia aukcji elektronicznej: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IV.2) KRYTERIA OCENY OFERT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IV.2.1) Kryteria oceny ofert: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IV.2.2) Kryteria</w:t>
      </w:r>
      <w:r w:rsidRPr="00CD21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D211B">
        <w:rPr>
          <w:rFonts w:ascii="Times New Roman" w:eastAsia="Times New Roman" w:hAnsi="Times New Roman" w:cs="Times New Roman"/>
          <w:b/>
          <w:bCs/>
          <w:sz w:val="24"/>
          <w:szCs w:val="24"/>
          <w:lang w:eastAsia="pl-PL"/>
        </w:rPr>
        <w:t>Pzp</w:t>
      </w:r>
      <w:proofErr w:type="spellEnd"/>
      <w:r w:rsidRPr="00CD211B">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 xml:space="preserve">(przetarg nieograniczony) </w:t>
      </w:r>
      <w:r w:rsidRPr="00CD211B">
        <w:rPr>
          <w:rFonts w:ascii="Times New Roman" w:eastAsia="Times New Roman" w:hAnsi="Times New Roman" w:cs="Times New Roman"/>
          <w:sz w:val="24"/>
          <w:szCs w:val="24"/>
          <w:lang w:eastAsia="pl-PL"/>
        </w:rPr>
        <w:br/>
        <w:t xml:space="preserve">Nie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IV.3) Negocjacje z ogłoszeniem, dialog konkurencyjny, partnerstwo innowacyjne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IV.3.1) Informacje na temat negocjacji z ogłoszeniem</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Minimalne wymagania, które muszą spełniać wszystkie oferty: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D211B">
        <w:rPr>
          <w:rFonts w:ascii="Times New Roman" w:eastAsia="Times New Roman" w:hAnsi="Times New Roman" w:cs="Times New Roman"/>
          <w:sz w:val="24"/>
          <w:szCs w:val="24"/>
          <w:lang w:eastAsia="pl-PL"/>
        </w:rPr>
        <w:br/>
        <w:t xml:space="preserve">Przewidziany jest podział negocjacji na etapy w celu ograniczenia liczby ofert: </w:t>
      </w:r>
      <w:r w:rsidRPr="00CD211B">
        <w:rPr>
          <w:rFonts w:ascii="Times New Roman" w:eastAsia="Times New Roman" w:hAnsi="Times New Roman" w:cs="Times New Roman"/>
          <w:sz w:val="24"/>
          <w:szCs w:val="24"/>
          <w:lang w:eastAsia="pl-PL"/>
        </w:rPr>
        <w:br/>
        <w:t xml:space="preserve">Należy podać informacje na temat etapów negocjacji (w tym liczbę etapów):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IV.3.2) Informacje na temat dialogu konkurencyjnego</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Wstępny harmonogram postępowania: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Podział dialogu na etapy w celu ograniczenia liczby rozwiązań: </w:t>
      </w:r>
      <w:r w:rsidRPr="00CD211B">
        <w:rPr>
          <w:rFonts w:ascii="Times New Roman" w:eastAsia="Times New Roman" w:hAnsi="Times New Roman" w:cs="Times New Roman"/>
          <w:sz w:val="24"/>
          <w:szCs w:val="24"/>
          <w:lang w:eastAsia="pl-PL"/>
        </w:rPr>
        <w:br/>
        <w:t xml:space="preserve">Należy podać informacje na temat etapów dialogu: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IV.3.3) Informacje na temat partnerstwa innowacyjnego</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Informacje dodatkowe: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IV.4) Licytacja elektroniczna </w:t>
      </w:r>
      <w:r w:rsidRPr="00CD211B">
        <w:rPr>
          <w:rFonts w:ascii="Times New Roman" w:eastAsia="Times New Roman" w:hAnsi="Times New Roman" w:cs="Times New Roman"/>
          <w:sz w:val="24"/>
          <w:szCs w:val="24"/>
          <w:lang w:eastAsia="pl-PL"/>
        </w:rPr>
        <w:br/>
        <w:t xml:space="preserve">Adres strony internetowej, na której będzie prowadzona licytacja elektroniczna: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Informacje o liczbie etapów licytacji elektronicznej i czasie ich trwania: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Czas trwania: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składania wniosków o dopuszczenie do udziału w licytacji elektronicznej: </w:t>
      </w:r>
      <w:r w:rsidRPr="00CD211B">
        <w:rPr>
          <w:rFonts w:ascii="Times New Roman" w:eastAsia="Times New Roman" w:hAnsi="Times New Roman" w:cs="Times New Roman"/>
          <w:sz w:val="24"/>
          <w:szCs w:val="24"/>
          <w:lang w:eastAsia="pl-PL"/>
        </w:rPr>
        <w:br/>
        <w:t xml:space="preserve">Data: godzina: </w:t>
      </w:r>
      <w:r w:rsidRPr="00CD211B">
        <w:rPr>
          <w:rFonts w:ascii="Times New Roman" w:eastAsia="Times New Roman" w:hAnsi="Times New Roman" w:cs="Times New Roman"/>
          <w:sz w:val="24"/>
          <w:szCs w:val="24"/>
          <w:lang w:eastAsia="pl-PL"/>
        </w:rPr>
        <w:br/>
        <w:t xml:space="preserve">Termin otwarcia licytacji elektronicznej: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i warunki zamknięcia licytacji elektronicznej: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Wymagania dotyczące zabezpieczenia należytego wykonania umowy: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t xml:space="preserve">Informacje dodatkowe: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IV.5) ZMIANA UMOWY</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211B">
        <w:rPr>
          <w:rFonts w:ascii="Times New Roman" w:eastAsia="Times New Roman" w:hAnsi="Times New Roman" w:cs="Times New Roman"/>
          <w:sz w:val="24"/>
          <w:szCs w:val="24"/>
          <w:lang w:eastAsia="pl-PL"/>
        </w:rPr>
        <w:t xml:space="preserve"> Tak </w:t>
      </w:r>
      <w:r w:rsidRPr="00CD211B">
        <w:rPr>
          <w:rFonts w:ascii="Times New Roman" w:eastAsia="Times New Roman" w:hAnsi="Times New Roman" w:cs="Times New Roman"/>
          <w:sz w:val="24"/>
          <w:szCs w:val="24"/>
          <w:lang w:eastAsia="pl-PL"/>
        </w:rPr>
        <w:br/>
        <w:t xml:space="preserve">Należy wskazać zakres, charakter zmian oraz warunki wprowadzenia zmian: </w:t>
      </w:r>
      <w:r w:rsidRPr="00CD211B">
        <w:rPr>
          <w:rFonts w:ascii="Times New Roman" w:eastAsia="Times New Roman" w:hAnsi="Times New Roman" w:cs="Times New Roman"/>
          <w:sz w:val="24"/>
          <w:szCs w:val="24"/>
          <w:lang w:eastAsia="pl-PL"/>
        </w:rPr>
        <w:br/>
        <w:t xml:space="preserve">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CD211B">
        <w:rPr>
          <w:rFonts w:ascii="Times New Roman" w:eastAsia="Times New Roman" w:hAnsi="Times New Roman" w:cs="Times New Roman"/>
          <w:sz w:val="24"/>
          <w:szCs w:val="24"/>
          <w:lang w:eastAsia="pl-PL"/>
        </w:rPr>
        <w:t>lit.’a</w:t>
      </w:r>
      <w:proofErr w:type="spellEnd"/>
      <w:r w:rsidRPr="00CD211B">
        <w:rPr>
          <w:rFonts w:ascii="Times New Roman" w:eastAsia="Times New Roman" w:hAnsi="Times New Roman" w:cs="Times New Roman"/>
          <w:sz w:val="24"/>
          <w:szCs w:val="24"/>
          <w:lang w:eastAsia="pl-PL"/>
        </w:rPr>
        <w:t xml:space="preserve">” i „d”.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Zamawiający może zmniejszyć ilość zamawianego towaru w stosunku do ilości wskazanej w Pakiecie bez żadnych skutków prawnych obciążających Zamawiającego, jednakże zmniejszenie nie będzie przekraczało 30% wartości brutto Umowy w danym pakiecie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IV.6) INFORMACJE ADMINISTRACYJNE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IV.6.1) Sposób udostępniania informacji o charakterze poufnym </w:t>
      </w:r>
      <w:r w:rsidRPr="00CD211B">
        <w:rPr>
          <w:rFonts w:ascii="Times New Roman" w:eastAsia="Times New Roman" w:hAnsi="Times New Roman" w:cs="Times New Roman"/>
          <w:i/>
          <w:iCs/>
          <w:sz w:val="24"/>
          <w:szCs w:val="24"/>
          <w:lang w:eastAsia="pl-PL"/>
        </w:rPr>
        <w:t xml:space="preserve">(jeżeli dotyczy):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Środki służące ochronie informacji o charakterze poufnym</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D211B">
        <w:rPr>
          <w:rFonts w:ascii="Times New Roman" w:eastAsia="Times New Roman" w:hAnsi="Times New Roman" w:cs="Times New Roman"/>
          <w:sz w:val="24"/>
          <w:szCs w:val="24"/>
          <w:lang w:eastAsia="pl-PL"/>
        </w:rPr>
        <w:br/>
        <w:t xml:space="preserve">Data: 2018-02-23, godzina: 12:00, </w:t>
      </w:r>
      <w:r w:rsidRPr="00CD211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Wskazać powody: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211B">
        <w:rPr>
          <w:rFonts w:ascii="Times New Roman" w:eastAsia="Times New Roman" w:hAnsi="Times New Roman" w:cs="Times New Roman"/>
          <w:sz w:val="24"/>
          <w:szCs w:val="24"/>
          <w:lang w:eastAsia="pl-PL"/>
        </w:rPr>
        <w:br/>
        <w:t xml:space="preserve">&gt;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IV.6.3) Termin związania ofertą: </w:t>
      </w:r>
      <w:r w:rsidRPr="00CD211B">
        <w:rPr>
          <w:rFonts w:ascii="Times New Roman" w:eastAsia="Times New Roman" w:hAnsi="Times New Roman" w:cs="Times New Roman"/>
          <w:sz w:val="24"/>
          <w:szCs w:val="24"/>
          <w:lang w:eastAsia="pl-PL"/>
        </w:rPr>
        <w:t xml:space="preserve">do: okres w dniach: 30 (od ostatecznego terminu składania ofert)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211B">
        <w:rPr>
          <w:rFonts w:ascii="Times New Roman" w:eastAsia="Times New Roman" w:hAnsi="Times New Roman" w:cs="Times New Roman"/>
          <w:sz w:val="24"/>
          <w:szCs w:val="24"/>
          <w:lang w:eastAsia="pl-PL"/>
        </w:rPr>
        <w:t xml:space="preserve"> Nie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211B">
        <w:rPr>
          <w:rFonts w:ascii="Times New Roman" w:eastAsia="Times New Roman" w:hAnsi="Times New Roman" w:cs="Times New Roman"/>
          <w:sz w:val="24"/>
          <w:szCs w:val="24"/>
          <w:lang w:eastAsia="pl-PL"/>
        </w:rPr>
        <w:t xml:space="preserve"> Nie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IV.6.6) Informacje dodatkowe:</w:t>
      </w:r>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p>
    <w:p w:rsidR="00CD211B" w:rsidRPr="00CD211B" w:rsidRDefault="00CD211B" w:rsidP="00CD211B">
      <w:pPr>
        <w:spacing w:after="0" w:line="240" w:lineRule="auto"/>
        <w:jc w:val="center"/>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u w:val="single"/>
          <w:lang w:eastAsia="pl-PL"/>
        </w:rPr>
        <w:t xml:space="preserve">ZAŁĄCZNIK I - INFORMACJE DOTYCZĄCE OFERT CZĘŚCIOWYCH </w:t>
      </w:r>
    </w:p>
    <w:p w:rsidR="00CD211B" w:rsidRPr="00CD211B" w:rsidRDefault="00CD211B" w:rsidP="00CD211B">
      <w:pPr>
        <w:spacing w:after="0" w:line="240" w:lineRule="auto"/>
        <w:rPr>
          <w:rFonts w:ascii="Times New Roman" w:eastAsia="Times New Roman" w:hAnsi="Times New Roman" w:cs="Times New Roman"/>
          <w:sz w:val="24"/>
          <w:szCs w:val="24"/>
          <w:lang w:eastAsia="pl-PL"/>
        </w:rPr>
      </w:pPr>
    </w:p>
    <w:p w:rsidR="00CD211B" w:rsidRPr="00CD211B" w:rsidRDefault="00CD211B" w:rsidP="00CD211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001"/>
      </w:tblGrid>
      <w:tr w:rsidR="00CD211B" w:rsidRPr="00CD211B" w:rsidTr="00CD211B">
        <w:trPr>
          <w:tblCellSpacing w:w="15" w:type="dxa"/>
        </w:trPr>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Nazwa: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Zestawy operacyjne</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1)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1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 xml:space="preserve">Zestaw brzuszno-kroczowy Zestaw do laparoskopii Sterylny zestaw do artroskopii barku Zestaw do operacji ręki Zestaw do cięcia cesarskiego Zestaw do artroskopii Zestaw do operacji dłoni / stopy Zestaw do operacji biodra Zestaw uniwersalny Osłona na kończynę Zestaw do porodu Zestaw do szycia po episiotomii Nożyczki do </w:t>
      </w:r>
      <w:proofErr w:type="spellStart"/>
      <w:r w:rsidRPr="00CD211B">
        <w:rPr>
          <w:rFonts w:ascii="Times New Roman" w:eastAsia="Times New Roman" w:hAnsi="Times New Roman" w:cs="Times New Roman"/>
          <w:sz w:val="24"/>
          <w:szCs w:val="24"/>
          <w:lang w:eastAsia="pl-PL"/>
        </w:rPr>
        <w:t>episiotomi</w:t>
      </w:r>
      <w:proofErr w:type="spellEnd"/>
      <w:r w:rsidRPr="00CD211B">
        <w:rPr>
          <w:rFonts w:ascii="Times New Roman" w:eastAsia="Times New Roman" w:hAnsi="Times New Roman" w:cs="Times New Roman"/>
          <w:sz w:val="24"/>
          <w:szCs w:val="24"/>
          <w:lang w:eastAsia="pl-PL"/>
        </w:rPr>
        <w:t xml:space="preserve">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2) Wspólny Słownik Zamówień(CPV): </w:t>
      </w:r>
      <w:r w:rsidRPr="00CD211B">
        <w:rPr>
          <w:rFonts w:ascii="Times New Roman" w:eastAsia="Times New Roman" w:hAnsi="Times New Roman" w:cs="Times New Roman"/>
          <w:sz w:val="24"/>
          <w:szCs w:val="24"/>
          <w:lang w:eastAsia="pl-PL"/>
        </w:rPr>
        <w:t xml:space="preserve">33141116-6,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3) Wartość części zamówienia(jeżeli zamawiający podaje informacje o wartości zamówienia):</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4) Czas trwania lub termin wykonania: </w:t>
      </w:r>
      <w:r w:rsidRPr="00CD211B">
        <w:rPr>
          <w:rFonts w:ascii="Times New Roman" w:eastAsia="Times New Roman" w:hAnsi="Times New Roman" w:cs="Times New Roman"/>
          <w:sz w:val="24"/>
          <w:szCs w:val="24"/>
          <w:lang w:eastAsia="pl-PL"/>
        </w:rPr>
        <w:br/>
        <w:t>okres w miesiącach: 12</w:t>
      </w:r>
      <w:r w:rsidRPr="00CD211B">
        <w:rPr>
          <w:rFonts w:ascii="Times New Roman" w:eastAsia="Times New Roman" w:hAnsi="Times New Roman" w:cs="Times New Roman"/>
          <w:sz w:val="24"/>
          <w:szCs w:val="24"/>
          <w:lang w:eastAsia="pl-PL"/>
        </w:rPr>
        <w:br/>
        <w:t xml:space="preserve">okres w dniach: </w:t>
      </w:r>
      <w:r w:rsidRPr="00CD211B">
        <w:rPr>
          <w:rFonts w:ascii="Times New Roman" w:eastAsia="Times New Roman" w:hAnsi="Times New Roman" w:cs="Times New Roman"/>
          <w:sz w:val="24"/>
          <w:szCs w:val="24"/>
          <w:lang w:eastAsia="pl-PL"/>
        </w:rPr>
        <w:br/>
        <w:t xml:space="preserve">data rozpoczęcia: </w:t>
      </w:r>
      <w:r w:rsidRPr="00CD211B">
        <w:rPr>
          <w:rFonts w:ascii="Times New Roman" w:eastAsia="Times New Roman" w:hAnsi="Times New Roman" w:cs="Times New Roman"/>
          <w:sz w:val="24"/>
          <w:szCs w:val="24"/>
          <w:lang w:eastAsia="pl-PL"/>
        </w:rPr>
        <w:br/>
        <w:t xml:space="preserve">data 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6) INFORMACJE DODATKOWE:</w:t>
      </w:r>
      <w:r w:rsidRPr="00CD21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62"/>
      </w:tblGrid>
      <w:tr w:rsidR="00CD211B" w:rsidRPr="00CD211B" w:rsidTr="00CD211B">
        <w:trPr>
          <w:tblCellSpacing w:w="15" w:type="dxa"/>
        </w:trPr>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2</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Nazwa: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Włókno laserowe</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1)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1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 xml:space="preserve">Włókno laserowe 600um, do zastosowania z laserem CALCULASE II, który Zamawiający posiada lub równoważne, wielorazowe, dł. od min. 300 do max. 320 cm, sterylne , Włókno laserowe 365um, do zastosowania z laserem CALCULASE II, który Zamawiający posiada lub równoważne, wielorazowe, dł. 300 cm sterylne , Zestaw do przygotowania włókien do lasera CALCULASE II, który Zamawiający posiada lub równoważny.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2) Wspólny Słownik Zamówień(CPV): </w:t>
      </w:r>
      <w:r w:rsidRPr="00CD211B">
        <w:rPr>
          <w:rFonts w:ascii="Times New Roman" w:eastAsia="Times New Roman" w:hAnsi="Times New Roman" w:cs="Times New Roman"/>
          <w:sz w:val="24"/>
          <w:szCs w:val="24"/>
          <w:lang w:eastAsia="pl-PL"/>
        </w:rPr>
        <w:t>33140000-3, 33141000-0</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3) Wartość części zamówienia(jeżeli zamawiający podaje informacje o wartości zamówienia):</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4) Czas trwania lub termin wykonania: </w:t>
      </w:r>
      <w:r w:rsidRPr="00CD211B">
        <w:rPr>
          <w:rFonts w:ascii="Times New Roman" w:eastAsia="Times New Roman" w:hAnsi="Times New Roman" w:cs="Times New Roman"/>
          <w:sz w:val="24"/>
          <w:szCs w:val="24"/>
          <w:lang w:eastAsia="pl-PL"/>
        </w:rPr>
        <w:br/>
        <w:t>okres w miesiącach: 12</w:t>
      </w:r>
      <w:r w:rsidRPr="00CD211B">
        <w:rPr>
          <w:rFonts w:ascii="Times New Roman" w:eastAsia="Times New Roman" w:hAnsi="Times New Roman" w:cs="Times New Roman"/>
          <w:sz w:val="24"/>
          <w:szCs w:val="24"/>
          <w:lang w:eastAsia="pl-PL"/>
        </w:rPr>
        <w:br/>
        <w:t xml:space="preserve">okres w dniach: </w:t>
      </w:r>
      <w:r w:rsidRPr="00CD211B">
        <w:rPr>
          <w:rFonts w:ascii="Times New Roman" w:eastAsia="Times New Roman" w:hAnsi="Times New Roman" w:cs="Times New Roman"/>
          <w:sz w:val="24"/>
          <w:szCs w:val="24"/>
          <w:lang w:eastAsia="pl-PL"/>
        </w:rPr>
        <w:br/>
        <w:t xml:space="preserve">data rozpoczęcia: </w:t>
      </w:r>
      <w:r w:rsidRPr="00CD211B">
        <w:rPr>
          <w:rFonts w:ascii="Times New Roman" w:eastAsia="Times New Roman" w:hAnsi="Times New Roman" w:cs="Times New Roman"/>
          <w:sz w:val="24"/>
          <w:szCs w:val="24"/>
          <w:lang w:eastAsia="pl-PL"/>
        </w:rPr>
        <w:br/>
        <w:t xml:space="preserve">data 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6) INFORMACJE DODATKOWE:</w:t>
      </w:r>
      <w:r w:rsidRPr="00CD21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48"/>
      </w:tblGrid>
      <w:tr w:rsidR="00CD211B" w:rsidRPr="00CD211B" w:rsidTr="00CD211B">
        <w:trPr>
          <w:tblCellSpacing w:w="15" w:type="dxa"/>
        </w:trPr>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Nazwa: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Zestaw sterylny do hemodializy</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1)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1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Zestaw sterylny do hemodializy</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2) Wspólny Słownik Zamówień(CPV): </w:t>
      </w:r>
      <w:r w:rsidRPr="00CD211B">
        <w:rPr>
          <w:rFonts w:ascii="Times New Roman" w:eastAsia="Times New Roman" w:hAnsi="Times New Roman" w:cs="Times New Roman"/>
          <w:sz w:val="24"/>
          <w:szCs w:val="24"/>
          <w:lang w:eastAsia="pl-PL"/>
        </w:rPr>
        <w:t xml:space="preserve">33141116-6,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3) Wartość części zamówienia(jeżeli zamawiający podaje informacje o wartości zamówienia):</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4) Czas trwania lub termin wykonania: </w:t>
      </w:r>
      <w:r w:rsidRPr="00CD211B">
        <w:rPr>
          <w:rFonts w:ascii="Times New Roman" w:eastAsia="Times New Roman" w:hAnsi="Times New Roman" w:cs="Times New Roman"/>
          <w:sz w:val="24"/>
          <w:szCs w:val="24"/>
          <w:lang w:eastAsia="pl-PL"/>
        </w:rPr>
        <w:br/>
        <w:t>okres w miesiącach: 12</w:t>
      </w:r>
      <w:r w:rsidRPr="00CD211B">
        <w:rPr>
          <w:rFonts w:ascii="Times New Roman" w:eastAsia="Times New Roman" w:hAnsi="Times New Roman" w:cs="Times New Roman"/>
          <w:sz w:val="24"/>
          <w:szCs w:val="24"/>
          <w:lang w:eastAsia="pl-PL"/>
        </w:rPr>
        <w:br/>
        <w:t xml:space="preserve">okres w dniach: </w:t>
      </w:r>
      <w:r w:rsidRPr="00CD211B">
        <w:rPr>
          <w:rFonts w:ascii="Times New Roman" w:eastAsia="Times New Roman" w:hAnsi="Times New Roman" w:cs="Times New Roman"/>
          <w:sz w:val="24"/>
          <w:szCs w:val="24"/>
          <w:lang w:eastAsia="pl-PL"/>
        </w:rPr>
        <w:br/>
        <w:t xml:space="preserve">data rozpoczęcia: </w:t>
      </w:r>
      <w:r w:rsidRPr="00CD211B">
        <w:rPr>
          <w:rFonts w:ascii="Times New Roman" w:eastAsia="Times New Roman" w:hAnsi="Times New Roman" w:cs="Times New Roman"/>
          <w:sz w:val="24"/>
          <w:szCs w:val="24"/>
          <w:lang w:eastAsia="pl-PL"/>
        </w:rPr>
        <w:br/>
        <w:t xml:space="preserve">data 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6) INFORMACJE DODATKOWE:</w:t>
      </w:r>
      <w:r>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 xml:space="preserve">Zamawiający dopuszcza składania ofert wariantowych zgodnie z załącznikiem nr 5 Pakiet nr 3 </w:t>
      </w:r>
      <w:r w:rsidRPr="00CD21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49"/>
      </w:tblGrid>
      <w:tr w:rsidR="00CD211B" w:rsidRPr="00CD211B" w:rsidTr="00CD211B">
        <w:trPr>
          <w:tblCellSpacing w:w="15" w:type="dxa"/>
        </w:trPr>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4</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Nazwa: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Opatrunki</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1)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1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D211B">
        <w:rPr>
          <w:rFonts w:ascii="Times New Roman" w:eastAsia="Times New Roman" w:hAnsi="Times New Roman" w:cs="Times New Roman"/>
          <w:b/>
          <w:bCs/>
          <w:sz w:val="24"/>
          <w:szCs w:val="24"/>
          <w:lang w:eastAsia="pl-PL"/>
        </w:rPr>
        <w:t>budowlane:</w:t>
      </w:r>
      <w:r w:rsidRPr="00CD211B">
        <w:rPr>
          <w:rFonts w:ascii="Times New Roman" w:eastAsia="Times New Roman" w:hAnsi="Times New Roman" w:cs="Times New Roman"/>
          <w:sz w:val="24"/>
          <w:szCs w:val="24"/>
          <w:lang w:eastAsia="pl-PL"/>
        </w:rPr>
        <w:t>Opatrunek</w:t>
      </w:r>
      <w:proofErr w:type="spellEnd"/>
      <w:r w:rsidRPr="00CD211B">
        <w:rPr>
          <w:rFonts w:ascii="Times New Roman" w:eastAsia="Times New Roman" w:hAnsi="Times New Roman" w:cs="Times New Roman"/>
          <w:sz w:val="24"/>
          <w:szCs w:val="24"/>
          <w:lang w:eastAsia="pl-PL"/>
        </w:rPr>
        <w:t xml:space="preserve"> w formie gąbki PVA zawierający dwa pigmenty: błękit metylenu i fiolet gencjany, zwalcza zakażenia bakteryjne, grzybicze, eliminuje nieprzyjemny zapach z rany. Zbudowany z trójwymiarowych komórek, utrzymuje wilgotne środowisko w ranie, absorpcyjny nie powodujący maceracji skóry wokół rany. Rozmiar 10,2cm x 10,2cm Opatrunek z gazy nasączony parafiną i </w:t>
      </w:r>
      <w:proofErr w:type="spellStart"/>
      <w:r w:rsidRPr="00CD211B">
        <w:rPr>
          <w:rFonts w:ascii="Times New Roman" w:eastAsia="Times New Roman" w:hAnsi="Times New Roman" w:cs="Times New Roman"/>
          <w:sz w:val="24"/>
          <w:szCs w:val="24"/>
          <w:lang w:eastAsia="pl-PL"/>
        </w:rPr>
        <w:t>chlorheksydyną</w:t>
      </w:r>
      <w:proofErr w:type="spellEnd"/>
      <w:r w:rsidRPr="00CD211B">
        <w:rPr>
          <w:rFonts w:ascii="Times New Roman" w:eastAsia="Times New Roman" w:hAnsi="Times New Roman" w:cs="Times New Roman"/>
          <w:sz w:val="24"/>
          <w:szCs w:val="24"/>
          <w:lang w:eastAsia="pl-PL"/>
        </w:rPr>
        <w:t xml:space="preserve">, siatkowy z gazy bawełnianej pokryty parafiną z dodatkiem 0,5% </w:t>
      </w:r>
      <w:proofErr w:type="spellStart"/>
      <w:r w:rsidRPr="00CD211B">
        <w:rPr>
          <w:rFonts w:ascii="Times New Roman" w:eastAsia="Times New Roman" w:hAnsi="Times New Roman" w:cs="Times New Roman"/>
          <w:sz w:val="24"/>
          <w:szCs w:val="24"/>
          <w:lang w:eastAsia="pl-PL"/>
        </w:rPr>
        <w:t>chlorheksydyny</w:t>
      </w:r>
      <w:proofErr w:type="spellEnd"/>
      <w:r w:rsidRPr="00CD211B">
        <w:rPr>
          <w:rFonts w:ascii="Times New Roman" w:eastAsia="Times New Roman" w:hAnsi="Times New Roman" w:cs="Times New Roman"/>
          <w:sz w:val="24"/>
          <w:szCs w:val="24"/>
          <w:lang w:eastAsia="pl-PL"/>
        </w:rPr>
        <w:t xml:space="preserve">, zapewniający prawidłową wentylację rany i przedostawanie się wysięku, nie przywierający do rany, z długotrwałym działaniem antybakteryjnym, nieprzylepny, hipoalergiczny, jałowy Rozmiar 10cm x 10cm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2) Wspólny Słownik Zamówień(CPV): </w:t>
      </w:r>
      <w:r w:rsidRPr="00CD211B">
        <w:rPr>
          <w:rFonts w:ascii="Times New Roman" w:eastAsia="Times New Roman" w:hAnsi="Times New Roman" w:cs="Times New Roman"/>
          <w:sz w:val="24"/>
          <w:szCs w:val="24"/>
          <w:lang w:eastAsia="pl-PL"/>
        </w:rPr>
        <w:t xml:space="preserve">33141110-4,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3) Wartość części zamówienia(jeżeli zamawiający podaje informacje o wartości zamówienia):</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4) Czas trwania lub termin wykonania: </w:t>
      </w:r>
      <w:r w:rsidRPr="00CD211B">
        <w:rPr>
          <w:rFonts w:ascii="Times New Roman" w:eastAsia="Times New Roman" w:hAnsi="Times New Roman" w:cs="Times New Roman"/>
          <w:sz w:val="24"/>
          <w:szCs w:val="24"/>
          <w:lang w:eastAsia="pl-PL"/>
        </w:rPr>
        <w:br/>
        <w:t>okres w miesiącach: 12</w:t>
      </w:r>
      <w:r w:rsidRPr="00CD211B">
        <w:rPr>
          <w:rFonts w:ascii="Times New Roman" w:eastAsia="Times New Roman" w:hAnsi="Times New Roman" w:cs="Times New Roman"/>
          <w:sz w:val="24"/>
          <w:szCs w:val="24"/>
          <w:lang w:eastAsia="pl-PL"/>
        </w:rPr>
        <w:br/>
        <w:t xml:space="preserve">okres w dniach: </w:t>
      </w:r>
      <w:r w:rsidRPr="00CD211B">
        <w:rPr>
          <w:rFonts w:ascii="Times New Roman" w:eastAsia="Times New Roman" w:hAnsi="Times New Roman" w:cs="Times New Roman"/>
          <w:sz w:val="24"/>
          <w:szCs w:val="24"/>
          <w:lang w:eastAsia="pl-PL"/>
        </w:rPr>
        <w:br/>
        <w:t xml:space="preserve">data rozpoczęcia: </w:t>
      </w:r>
      <w:r w:rsidRPr="00CD211B">
        <w:rPr>
          <w:rFonts w:ascii="Times New Roman" w:eastAsia="Times New Roman" w:hAnsi="Times New Roman" w:cs="Times New Roman"/>
          <w:sz w:val="24"/>
          <w:szCs w:val="24"/>
          <w:lang w:eastAsia="pl-PL"/>
        </w:rPr>
        <w:br/>
        <w:t xml:space="preserve">data 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6) INFORMACJE DODATKOWE:</w:t>
      </w:r>
      <w:r w:rsidRPr="00CD211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734"/>
      </w:tblGrid>
      <w:tr w:rsidR="00CD211B" w:rsidRPr="00CD211B" w:rsidTr="00CD211B">
        <w:trPr>
          <w:tblCellSpacing w:w="15" w:type="dxa"/>
        </w:trPr>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Część nr: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5</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Nazwa: </w:t>
            </w:r>
          </w:p>
        </w:tc>
        <w:tc>
          <w:tcPr>
            <w:tcW w:w="0" w:type="auto"/>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Cewniki permanentne do hemodializy</w:t>
            </w:r>
          </w:p>
        </w:tc>
      </w:tr>
    </w:tbl>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b/>
          <w:bCs/>
          <w:sz w:val="24"/>
          <w:szCs w:val="24"/>
          <w:lang w:eastAsia="pl-PL"/>
        </w:rPr>
        <w:t xml:space="preserve">1) Krótki opis przedmiotu zamówienia </w:t>
      </w:r>
      <w:r w:rsidRPr="00CD211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D211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CD211B">
        <w:rPr>
          <w:rFonts w:ascii="Times New Roman" w:eastAsia="Times New Roman" w:hAnsi="Times New Roman" w:cs="Times New Roman"/>
          <w:sz w:val="24"/>
          <w:szCs w:val="24"/>
          <w:lang w:eastAsia="pl-PL"/>
        </w:rPr>
        <w:t>Cewniki permanentne do hemodializy 15 Fr/10,10 Ga, długość cewnika 23 - 24 cm Zestaw rozgałęziacza do stosowania z cewnikami</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2) Wspólny Słownik Zamówień(CPV): </w:t>
      </w:r>
      <w:r w:rsidRPr="00CD211B">
        <w:rPr>
          <w:rFonts w:ascii="Times New Roman" w:eastAsia="Times New Roman" w:hAnsi="Times New Roman" w:cs="Times New Roman"/>
          <w:sz w:val="24"/>
          <w:szCs w:val="24"/>
          <w:lang w:eastAsia="pl-PL"/>
        </w:rPr>
        <w:t xml:space="preserve">33140000-3,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3) Wartość części zamówienia(jeżeli zamawiający podaje informacje o wartości zamówienia):</w:t>
      </w:r>
      <w:r w:rsidRPr="00CD211B">
        <w:rPr>
          <w:rFonts w:ascii="Times New Roman" w:eastAsia="Times New Roman" w:hAnsi="Times New Roman" w:cs="Times New Roman"/>
          <w:sz w:val="24"/>
          <w:szCs w:val="24"/>
          <w:lang w:eastAsia="pl-PL"/>
        </w:rPr>
        <w:br/>
        <w:t xml:space="preserve">Wartość bez VAT: </w:t>
      </w:r>
      <w:r w:rsidRPr="00CD211B">
        <w:rPr>
          <w:rFonts w:ascii="Times New Roman" w:eastAsia="Times New Roman" w:hAnsi="Times New Roman" w:cs="Times New Roman"/>
          <w:sz w:val="24"/>
          <w:szCs w:val="24"/>
          <w:lang w:eastAsia="pl-PL"/>
        </w:rPr>
        <w:br/>
        <w:t xml:space="preserve">Waluta: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4) Czas trwania lub termin wykonania: </w:t>
      </w:r>
      <w:r w:rsidRPr="00CD211B">
        <w:rPr>
          <w:rFonts w:ascii="Times New Roman" w:eastAsia="Times New Roman" w:hAnsi="Times New Roman" w:cs="Times New Roman"/>
          <w:sz w:val="24"/>
          <w:szCs w:val="24"/>
          <w:lang w:eastAsia="pl-PL"/>
        </w:rPr>
        <w:br/>
        <w:t>okres w miesiącach: 12</w:t>
      </w:r>
      <w:r w:rsidRPr="00CD211B">
        <w:rPr>
          <w:rFonts w:ascii="Times New Roman" w:eastAsia="Times New Roman" w:hAnsi="Times New Roman" w:cs="Times New Roman"/>
          <w:sz w:val="24"/>
          <w:szCs w:val="24"/>
          <w:lang w:eastAsia="pl-PL"/>
        </w:rPr>
        <w:br/>
        <w:t xml:space="preserve">okres w dniach: </w:t>
      </w:r>
      <w:r w:rsidRPr="00CD211B">
        <w:rPr>
          <w:rFonts w:ascii="Times New Roman" w:eastAsia="Times New Roman" w:hAnsi="Times New Roman" w:cs="Times New Roman"/>
          <w:sz w:val="24"/>
          <w:szCs w:val="24"/>
          <w:lang w:eastAsia="pl-PL"/>
        </w:rPr>
        <w:br/>
        <w:t xml:space="preserve">data rozpoczęcia: </w:t>
      </w:r>
      <w:r w:rsidRPr="00CD211B">
        <w:rPr>
          <w:rFonts w:ascii="Times New Roman" w:eastAsia="Times New Roman" w:hAnsi="Times New Roman" w:cs="Times New Roman"/>
          <w:sz w:val="24"/>
          <w:szCs w:val="24"/>
          <w:lang w:eastAsia="pl-PL"/>
        </w:rPr>
        <w:br/>
        <w:t xml:space="preserve">data zakończenia: </w:t>
      </w: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Znaczenie</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60,00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10,00</w:t>
            </w:r>
          </w:p>
        </w:tc>
      </w:tr>
      <w:tr w:rsidR="00CD211B" w:rsidRPr="00CD211B" w:rsidTr="00CD211B">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211B" w:rsidRPr="00CD211B" w:rsidRDefault="00CD211B" w:rsidP="00CD211B">
            <w:pPr>
              <w:spacing w:after="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t>30,00</w:t>
            </w:r>
          </w:p>
        </w:tc>
      </w:tr>
    </w:tbl>
    <w:p w:rsidR="00CD211B" w:rsidRPr="00CD211B" w:rsidRDefault="00CD211B" w:rsidP="00CD211B">
      <w:pPr>
        <w:spacing w:after="240" w:line="240" w:lineRule="auto"/>
        <w:rPr>
          <w:rFonts w:ascii="Times New Roman" w:eastAsia="Times New Roman" w:hAnsi="Times New Roman" w:cs="Times New Roman"/>
          <w:sz w:val="24"/>
          <w:szCs w:val="24"/>
          <w:lang w:eastAsia="pl-PL"/>
        </w:rPr>
      </w:pPr>
      <w:r w:rsidRPr="00CD211B">
        <w:rPr>
          <w:rFonts w:ascii="Times New Roman" w:eastAsia="Times New Roman" w:hAnsi="Times New Roman" w:cs="Times New Roman"/>
          <w:sz w:val="24"/>
          <w:szCs w:val="24"/>
          <w:lang w:eastAsia="pl-PL"/>
        </w:rPr>
        <w:br/>
      </w:r>
      <w:r w:rsidRPr="00CD211B">
        <w:rPr>
          <w:rFonts w:ascii="Times New Roman" w:eastAsia="Times New Roman" w:hAnsi="Times New Roman" w:cs="Times New Roman"/>
          <w:b/>
          <w:bCs/>
          <w:sz w:val="24"/>
          <w:szCs w:val="24"/>
          <w:lang w:eastAsia="pl-PL"/>
        </w:rPr>
        <w:t>6) INFORMACJE DODATKOWE:</w:t>
      </w:r>
      <w:r w:rsidRPr="00CD211B">
        <w:rPr>
          <w:rFonts w:ascii="Times New Roman" w:eastAsia="Times New Roman" w:hAnsi="Times New Roman" w:cs="Times New Roman"/>
          <w:sz w:val="24"/>
          <w:szCs w:val="24"/>
          <w:lang w:eastAsia="pl-PL"/>
        </w:rPr>
        <w:br/>
      </w:r>
    </w:p>
    <w:p w:rsidR="00CD211B" w:rsidRPr="00CD211B" w:rsidRDefault="00CD211B" w:rsidP="00CD211B">
      <w:pPr>
        <w:spacing w:after="240" w:line="240" w:lineRule="auto"/>
        <w:rPr>
          <w:rFonts w:ascii="Times New Roman" w:eastAsia="Times New Roman" w:hAnsi="Times New Roman" w:cs="Times New Roman"/>
          <w:sz w:val="24"/>
          <w:szCs w:val="24"/>
          <w:lang w:eastAsia="pl-PL"/>
        </w:rPr>
      </w:pPr>
    </w:p>
    <w:p w:rsidR="00CD211B" w:rsidRPr="00CD211B" w:rsidRDefault="00CD211B" w:rsidP="00CD211B">
      <w:pPr>
        <w:spacing w:after="240" w:line="240" w:lineRule="auto"/>
        <w:rPr>
          <w:rFonts w:ascii="Times New Roman" w:eastAsia="Times New Roman" w:hAnsi="Times New Roman" w:cs="Times New Roman"/>
          <w:sz w:val="24"/>
          <w:szCs w:val="24"/>
          <w:lang w:eastAsia="pl-PL"/>
        </w:rPr>
      </w:pPr>
    </w:p>
    <w:p w:rsidR="007D565A" w:rsidRDefault="00C12BD4" w:rsidP="00C12BD4">
      <w:pPr>
        <w:jc w:val="right"/>
      </w:pPr>
      <w:r>
        <w:t>p.o. Dyrektor PZOZ w Starachowicach</w:t>
      </w:r>
      <w:bookmarkStart w:id="0" w:name="_GoBack"/>
      <w:bookmarkEnd w:id="0"/>
    </w:p>
    <w:sectPr w:rsidR="007D5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1B"/>
    <w:rsid w:val="007D565A"/>
    <w:rsid w:val="00C12BD4"/>
    <w:rsid w:val="00CD2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4695">
      <w:bodyDiv w:val="1"/>
      <w:marLeft w:val="0"/>
      <w:marRight w:val="0"/>
      <w:marTop w:val="0"/>
      <w:marBottom w:val="0"/>
      <w:divBdr>
        <w:top w:val="none" w:sz="0" w:space="0" w:color="auto"/>
        <w:left w:val="none" w:sz="0" w:space="0" w:color="auto"/>
        <w:bottom w:val="none" w:sz="0" w:space="0" w:color="auto"/>
        <w:right w:val="none" w:sz="0" w:space="0" w:color="auto"/>
      </w:divBdr>
      <w:divsChild>
        <w:div w:id="2043238306">
          <w:marLeft w:val="0"/>
          <w:marRight w:val="0"/>
          <w:marTop w:val="0"/>
          <w:marBottom w:val="0"/>
          <w:divBdr>
            <w:top w:val="none" w:sz="0" w:space="0" w:color="auto"/>
            <w:left w:val="none" w:sz="0" w:space="0" w:color="auto"/>
            <w:bottom w:val="none" w:sz="0" w:space="0" w:color="auto"/>
            <w:right w:val="none" w:sz="0" w:space="0" w:color="auto"/>
          </w:divBdr>
          <w:divsChild>
            <w:div w:id="2036728155">
              <w:marLeft w:val="0"/>
              <w:marRight w:val="0"/>
              <w:marTop w:val="0"/>
              <w:marBottom w:val="0"/>
              <w:divBdr>
                <w:top w:val="none" w:sz="0" w:space="0" w:color="auto"/>
                <w:left w:val="none" w:sz="0" w:space="0" w:color="auto"/>
                <w:bottom w:val="none" w:sz="0" w:space="0" w:color="auto"/>
                <w:right w:val="none" w:sz="0" w:space="0" w:color="auto"/>
              </w:divBdr>
              <w:divsChild>
                <w:div w:id="978609050">
                  <w:marLeft w:val="0"/>
                  <w:marRight w:val="0"/>
                  <w:marTop w:val="0"/>
                  <w:marBottom w:val="0"/>
                  <w:divBdr>
                    <w:top w:val="none" w:sz="0" w:space="0" w:color="auto"/>
                    <w:left w:val="none" w:sz="0" w:space="0" w:color="auto"/>
                    <w:bottom w:val="none" w:sz="0" w:space="0" w:color="auto"/>
                    <w:right w:val="none" w:sz="0" w:space="0" w:color="auto"/>
                  </w:divBdr>
                </w:div>
                <w:div w:id="942808467">
                  <w:marLeft w:val="0"/>
                  <w:marRight w:val="0"/>
                  <w:marTop w:val="0"/>
                  <w:marBottom w:val="0"/>
                  <w:divBdr>
                    <w:top w:val="none" w:sz="0" w:space="0" w:color="auto"/>
                    <w:left w:val="none" w:sz="0" w:space="0" w:color="auto"/>
                    <w:bottom w:val="none" w:sz="0" w:space="0" w:color="auto"/>
                    <w:right w:val="none" w:sz="0" w:space="0" w:color="auto"/>
                  </w:divBdr>
                </w:div>
                <w:div w:id="894972521">
                  <w:marLeft w:val="0"/>
                  <w:marRight w:val="0"/>
                  <w:marTop w:val="0"/>
                  <w:marBottom w:val="0"/>
                  <w:divBdr>
                    <w:top w:val="none" w:sz="0" w:space="0" w:color="auto"/>
                    <w:left w:val="none" w:sz="0" w:space="0" w:color="auto"/>
                    <w:bottom w:val="none" w:sz="0" w:space="0" w:color="auto"/>
                    <w:right w:val="none" w:sz="0" w:space="0" w:color="auto"/>
                  </w:divBdr>
                  <w:divsChild>
                    <w:div w:id="780419618">
                      <w:marLeft w:val="0"/>
                      <w:marRight w:val="0"/>
                      <w:marTop w:val="0"/>
                      <w:marBottom w:val="0"/>
                      <w:divBdr>
                        <w:top w:val="none" w:sz="0" w:space="0" w:color="auto"/>
                        <w:left w:val="none" w:sz="0" w:space="0" w:color="auto"/>
                        <w:bottom w:val="none" w:sz="0" w:space="0" w:color="auto"/>
                        <w:right w:val="none" w:sz="0" w:space="0" w:color="auto"/>
                      </w:divBdr>
                    </w:div>
                  </w:divsChild>
                </w:div>
                <w:div w:id="1335719810">
                  <w:marLeft w:val="0"/>
                  <w:marRight w:val="0"/>
                  <w:marTop w:val="0"/>
                  <w:marBottom w:val="0"/>
                  <w:divBdr>
                    <w:top w:val="none" w:sz="0" w:space="0" w:color="auto"/>
                    <w:left w:val="none" w:sz="0" w:space="0" w:color="auto"/>
                    <w:bottom w:val="none" w:sz="0" w:space="0" w:color="auto"/>
                    <w:right w:val="none" w:sz="0" w:space="0" w:color="auto"/>
                  </w:divBdr>
                  <w:divsChild>
                    <w:div w:id="220944526">
                      <w:marLeft w:val="0"/>
                      <w:marRight w:val="0"/>
                      <w:marTop w:val="0"/>
                      <w:marBottom w:val="0"/>
                      <w:divBdr>
                        <w:top w:val="none" w:sz="0" w:space="0" w:color="auto"/>
                        <w:left w:val="none" w:sz="0" w:space="0" w:color="auto"/>
                        <w:bottom w:val="none" w:sz="0" w:space="0" w:color="auto"/>
                        <w:right w:val="none" w:sz="0" w:space="0" w:color="auto"/>
                      </w:divBdr>
                    </w:div>
                  </w:divsChild>
                </w:div>
                <w:div w:id="1847984779">
                  <w:marLeft w:val="0"/>
                  <w:marRight w:val="0"/>
                  <w:marTop w:val="0"/>
                  <w:marBottom w:val="0"/>
                  <w:divBdr>
                    <w:top w:val="none" w:sz="0" w:space="0" w:color="auto"/>
                    <w:left w:val="none" w:sz="0" w:space="0" w:color="auto"/>
                    <w:bottom w:val="none" w:sz="0" w:space="0" w:color="auto"/>
                    <w:right w:val="none" w:sz="0" w:space="0" w:color="auto"/>
                  </w:divBdr>
                  <w:divsChild>
                    <w:div w:id="1812744033">
                      <w:marLeft w:val="0"/>
                      <w:marRight w:val="0"/>
                      <w:marTop w:val="0"/>
                      <w:marBottom w:val="0"/>
                      <w:divBdr>
                        <w:top w:val="none" w:sz="0" w:space="0" w:color="auto"/>
                        <w:left w:val="none" w:sz="0" w:space="0" w:color="auto"/>
                        <w:bottom w:val="none" w:sz="0" w:space="0" w:color="auto"/>
                        <w:right w:val="none" w:sz="0" w:space="0" w:color="auto"/>
                      </w:divBdr>
                    </w:div>
                    <w:div w:id="2107920708">
                      <w:marLeft w:val="0"/>
                      <w:marRight w:val="0"/>
                      <w:marTop w:val="0"/>
                      <w:marBottom w:val="0"/>
                      <w:divBdr>
                        <w:top w:val="none" w:sz="0" w:space="0" w:color="auto"/>
                        <w:left w:val="none" w:sz="0" w:space="0" w:color="auto"/>
                        <w:bottom w:val="none" w:sz="0" w:space="0" w:color="auto"/>
                        <w:right w:val="none" w:sz="0" w:space="0" w:color="auto"/>
                      </w:divBdr>
                    </w:div>
                    <w:div w:id="767428324">
                      <w:marLeft w:val="0"/>
                      <w:marRight w:val="0"/>
                      <w:marTop w:val="0"/>
                      <w:marBottom w:val="0"/>
                      <w:divBdr>
                        <w:top w:val="none" w:sz="0" w:space="0" w:color="auto"/>
                        <w:left w:val="none" w:sz="0" w:space="0" w:color="auto"/>
                        <w:bottom w:val="none" w:sz="0" w:space="0" w:color="auto"/>
                        <w:right w:val="none" w:sz="0" w:space="0" w:color="auto"/>
                      </w:divBdr>
                    </w:div>
                    <w:div w:id="1643002326">
                      <w:marLeft w:val="0"/>
                      <w:marRight w:val="0"/>
                      <w:marTop w:val="0"/>
                      <w:marBottom w:val="0"/>
                      <w:divBdr>
                        <w:top w:val="none" w:sz="0" w:space="0" w:color="auto"/>
                        <w:left w:val="none" w:sz="0" w:space="0" w:color="auto"/>
                        <w:bottom w:val="none" w:sz="0" w:space="0" w:color="auto"/>
                        <w:right w:val="none" w:sz="0" w:space="0" w:color="auto"/>
                      </w:divBdr>
                    </w:div>
                  </w:divsChild>
                </w:div>
                <w:div w:id="1249070977">
                  <w:marLeft w:val="0"/>
                  <w:marRight w:val="0"/>
                  <w:marTop w:val="0"/>
                  <w:marBottom w:val="0"/>
                  <w:divBdr>
                    <w:top w:val="none" w:sz="0" w:space="0" w:color="auto"/>
                    <w:left w:val="none" w:sz="0" w:space="0" w:color="auto"/>
                    <w:bottom w:val="none" w:sz="0" w:space="0" w:color="auto"/>
                    <w:right w:val="none" w:sz="0" w:space="0" w:color="auto"/>
                  </w:divBdr>
                  <w:divsChild>
                    <w:div w:id="326594166">
                      <w:marLeft w:val="0"/>
                      <w:marRight w:val="0"/>
                      <w:marTop w:val="0"/>
                      <w:marBottom w:val="0"/>
                      <w:divBdr>
                        <w:top w:val="none" w:sz="0" w:space="0" w:color="auto"/>
                        <w:left w:val="none" w:sz="0" w:space="0" w:color="auto"/>
                        <w:bottom w:val="none" w:sz="0" w:space="0" w:color="auto"/>
                        <w:right w:val="none" w:sz="0" w:space="0" w:color="auto"/>
                      </w:divBdr>
                    </w:div>
                    <w:div w:id="1150554719">
                      <w:marLeft w:val="0"/>
                      <w:marRight w:val="0"/>
                      <w:marTop w:val="0"/>
                      <w:marBottom w:val="0"/>
                      <w:divBdr>
                        <w:top w:val="none" w:sz="0" w:space="0" w:color="auto"/>
                        <w:left w:val="none" w:sz="0" w:space="0" w:color="auto"/>
                        <w:bottom w:val="none" w:sz="0" w:space="0" w:color="auto"/>
                        <w:right w:val="none" w:sz="0" w:space="0" w:color="auto"/>
                      </w:divBdr>
                    </w:div>
                    <w:div w:id="1254388513">
                      <w:marLeft w:val="0"/>
                      <w:marRight w:val="0"/>
                      <w:marTop w:val="0"/>
                      <w:marBottom w:val="0"/>
                      <w:divBdr>
                        <w:top w:val="none" w:sz="0" w:space="0" w:color="auto"/>
                        <w:left w:val="none" w:sz="0" w:space="0" w:color="auto"/>
                        <w:bottom w:val="none" w:sz="0" w:space="0" w:color="auto"/>
                        <w:right w:val="none" w:sz="0" w:space="0" w:color="auto"/>
                      </w:divBdr>
                    </w:div>
                    <w:div w:id="1485462849">
                      <w:marLeft w:val="0"/>
                      <w:marRight w:val="0"/>
                      <w:marTop w:val="0"/>
                      <w:marBottom w:val="0"/>
                      <w:divBdr>
                        <w:top w:val="none" w:sz="0" w:space="0" w:color="auto"/>
                        <w:left w:val="none" w:sz="0" w:space="0" w:color="auto"/>
                        <w:bottom w:val="none" w:sz="0" w:space="0" w:color="auto"/>
                        <w:right w:val="none" w:sz="0" w:space="0" w:color="auto"/>
                      </w:divBdr>
                    </w:div>
                    <w:div w:id="808278772">
                      <w:marLeft w:val="0"/>
                      <w:marRight w:val="0"/>
                      <w:marTop w:val="0"/>
                      <w:marBottom w:val="0"/>
                      <w:divBdr>
                        <w:top w:val="none" w:sz="0" w:space="0" w:color="auto"/>
                        <w:left w:val="none" w:sz="0" w:space="0" w:color="auto"/>
                        <w:bottom w:val="none" w:sz="0" w:space="0" w:color="auto"/>
                        <w:right w:val="none" w:sz="0" w:space="0" w:color="auto"/>
                      </w:divBdr>
                    </w:div>
                    <w:div w:id="1491678594">
                      <w:marLeft w:val="0"/>
                      <w:marRight w:val="0"/>
                      <w:marTop w:val="0"/>
                      <w:marBottom w:val="0"/>
                      <w:divBdr>
                        <w:top w:val="none" w:sz="0" w:space="0" w:color="auto"/>
                        <w:left w:val="none" w:sz="0" w:space="0" w:color="auto"/>
                        <w:bottom w:val="none" w:sz="0" w:space="0" w:color="auto"/>
                        <w:right w:val="none" w:sz="0" w:space="0" w:color="auto"/>
                      </w:divBdr>
                    </w:div>
                    <w:div w:id="1203638422">
                      <w:marLeft w:val="0"/>
                      <w:marRight w:val="0"/>
                      <w:marTop w:val="0"/>
                      <w:marBottom w:val="0"/>
                      <w:divBdr>
                        <w:top w:val="none" w:sz="0" w:space="0" w:color="auto"/>
                        <w:left w:val="none" w:sz="0" w:space="0" w:color="auto"/>
                        <w:bottom w:val="none" w:sz="0" w:space="0" w:color="auto"/>
                        <w:right w:val="none" w:sz="0" w:space="0" w:color="auto"/>
                      </w:divBdr>
                    </w:div>
                  </w:divsChild>
                </w:div>
                <w:div w:id="1673296736">
                  <w:marLeft w:val="0"/>
                  <w:marRight w:val="0"/>
                  <w:marTop w:val="0"/>
                  <w:marBottom w:val="0"/>
                  <w:divBdr>
                    <w:top w:val="none" w:sz="0" w:space="0" w:color="auto"/>
                    <w:left w:val="none" w:sz="0" w:space="0" w:color="auto"/>
                    <w:bottom w:val="none" w:sz="0" w:space="0" w:color="auto"/>
                    <w:right w:val="none" w:sz="0" w:space="0" w:color="auto"/>
                  </w:divBdr>
                  <w:divsChild>
                    <w:div w:id="888956161">
                      <w:marLeft w:val="0"/>
                      <w:marRight w:val="0"/>
                      <w:marTop w:val="0"/>
                      <w:marBottom w:val="0"/>
                      <w:divBdr>
                        <w:top w:val="none" w:sz="0" w:space="0" w:color="auto"/>
                        <w:left w:val="none" w:sz="0" w:space="0" w:color="auto"/>
                        <w:bottom w:val="none" w:sz="0" w:space="0" w:color="auto"/>
                        <w:right w:val="none" w:sz="0" w:space="0" w:color="auto"/>
                      </w:divBdr>
                    </w:div>
                    <w:div w:id="524826817">
                      <w:marLeft w:val="0"/>
                      <w:marRight w:val="0"/>
                      <w:marTop w:val="0"/>
                      <w:marBottom w:val="0"/>
                      <w:divBdr>
                        <w:top w:val="none" w:sz="0" w:space="0" w:color="auto"/>
                        <w:left w:val="none" w:sz="0" w:space="0" w:color="auto"/>
                        <w:bottom w:val="none" w:sz="0" w:space="0" w:color="auto"/>
                        <w:right w:val="none" w:sz="0" w:space="0" w:color="auto"/>
                      </w:divBdr>
                    </w:div>
                  </w:divsChild>
                </w:div>
                <w:div w:id="208498446">
                  <w:marLeft w:val="0"/>
                  <w:marRight w:val="0"/>
                  <w:marTop w:val="0"/>
                  <w:marBottom w:val="0"/>
                  <w:divBdr>
                    <w:top w:val="none" w:sz="0" w:space="0" w:color="auto"/>
                    <w:left w:val="none" w:sz="0" w:space="0" w:color="auto"/>
                    <w:bottom w:val="none" w:sz="0" w:space="0" w:color="auto"/>
                    <w:right w:val="none" w:sz="0" w:space="0" w:color="auto"/>
                  </w:divBdr>
                  <w:divsChild>
                    <w:div w:id="1125462087">
                      <w:marLeft w:val="0"/>
                      <w:marRight w:val="0"/>
                      <w:marTop w:val="0"/>
                      <w:marBottom w:val="0"/>
                      <w:divBdr>
                        <w:top w:val="none" w:sz="0" w:space="0" w:color="auto"/>
                        <w:left w:val="none" w:sz="0" w:space="0" w:color="auto"/>
                        <w:bottom w:val="none" w:sz="0" w:space="0" w:color="auto"/>
                        <w:right w:val="none" w:sz="0" w:space="0" w:color="auto"/>
                      </w:divBdr>
                    </w:div>
                    <w:div w:id="487136470">
                      <w:marLeft w:val="0"/>
                      <w:marRight w:val="0"/>
                      <w:marTop w:val="0"/>
                      <w:marBottom w:val="0"/>
                      <w:divBdr>
                        <w:top w:val="none" w:sz="0" w:space="0" w:color="auto"/>
                        <w:left w:val="none" w:sz="0" w:space="0" w:color="auto"/>
                        <w:bottom w:val="none" w:sz="0" w:space="0" w:color="auto"/>
                        <w:right w:val="none" w:sz="0" w:space="0" w:color="auto"/>
                      </w:divBdr>
                    </w:div>
                    <w:div w:id="1253271975">
                      <w:marLeft w:val="0"/>
                      <w:marRight w:val="0"/>
                      <w:marTop w:val="0"/>
                      <w:marBottom w:val="0"/>
                      <w:divBdr>
                        <w:top w:val="none" w:sz="0" w:space="0" w:color="auto"/>
                        <w:left w:val="none" w:sz="0" w:space="0" w:color="auto"/>
                        <w:bottom w:val="none" w:sz="0" w:space="0" w:color="auto"/>
                        <w:right w:val="none" w:sz="0" w:space="0" w:color="auto"/>
                      </w:divBdr>
                    </w:div>
                    <w:div w:id="1333407345">
                      <w:marLeft w:val="0"/>
                      <w:marRight w:val="0"/>
                      <w:marTop w:val="0"/>
                      <w:marBottom w:val="0"/>
                      <w:divBdr>
                        <w:top w:val="none" w:sz="0" w:space="0" w:color="auto"/>
                        <w:left w:val="none" w:sz="0" w:space="0" w:color="auto"/>
                        <w:bottom w:val="none" w:sz="0" w:space="0" w:color="auto"/>
                        <w:right w:val="none" w:sz="0" w:space="0" w:color="auto"/>
                      </w:divBdr>
                    </w:div>
                    <w:div w:id="1058287660">
                      <w:marLeft w:val="0"/>
                      <w:marRight w:val="0"/>
                      <w:marTop w:val="0"/>
                      <w:marBottom w:val="0"/>
                      <w:divBdr>
                        <w:top w:val="none" w:sz="0" w:space="0" w:color="auto"/>
                        <w:left w:val="none" w:sz="0" w:space="0" w:color="auto"/>
                        <w:bottom w:val="none" w:sz="0" w:space="0" w:color="auto"/>
                        <w:right w:val="none" w:sz="0" w:space="0" w:color="auto"/>
                      </w:divBdr>
                    </w:div>
                  </w:divsChild>
                </w:div>
                <w:div w:id="425689079">
                  <w:marLeft w:val="0"/>
                  <w:marRight w:val="0"/>
                  <w:marTop w:val="0"/>
                  <w:marBottom w:val="0"/>
                  <w:divBdr>
                    <w:top w:val="none" w:sz="0" w:space="0" w:color="auto"/>
                    <w:left w:val="none" w:sz="0" w:space="0" w:color="auto"/>
                    <w:bottom w:val="none" w:sz="0" w:space="0" w:color="auto"/>
                    <w:right w:val="none" w:sz="0" w:space="0" w:color="auto"/>
                  </w:divBdr>
                  <w:divsChild>
                    <w:div w:id="602879507">
                      <w:marLeft w:val="0"/>
                      <w:marRight w:val="0"/>
                      <w:marTop w:val="0"/>
                      <w:marBottom w:val="0"/>
                      <w:divBdr>
                        <w:top w:val="none" w:sz="0" w:space="0" w:color="auto"/>
                        <w:left w:val="none" w:sz="0" w:space="0" w:color="auto"/>
                        <w:bottom w:val="none" w:sz="0" w:space="0" w:color="auto"/>
                        <w:right w:val="none" w:sz="0" w:space="0" w:color="auto"/>
                      </w:divBdr>
                    </w:div>
                    <w:div w:id="356930610">
                      <w:marLeft w:val="0"/>
                      <w:marRight w:val="0"/>
                      <w:marTop w:val="0"/>
                      <w:marBottom w:val="0"/>
                      <w:divBdr>
                        <w:top w:val="none" w:sz="0" w:space="0" w:color="auto"/>
                        <w:left w:val="none" w:sz="0" w:space="0" w:color="auto"/>
                        <w:bottom w:val="none" w:sz="0" w:space="0" w:color="auto"/>
                        <w:right w:val="none" w:sz="0" w:space="0" w:color="auto"/>
                      </w:divBdr>
                    </w:div>
                    <w:div w:id="773211197">
                      <w:marLeft w:val="0"/>
                      <w:marRight w:val="0"/>
                      <w:marTop w:val="0"/>
                      <w:marBottom w:val="0"/>
                      <w:divBdr>
                        <w:top w:val="none" w:sz="0" w:space="0" w:color="auto"/>
                        <w:left w:val="none" w:sz="0" w:space="0" w:color="auto"/>
                        <w:bottom w:val="none" w:sz="0" w:space="0" w:color="auto"/>
                        <w:right w:val="none" w:sz="0" w:space="0" w:color="auto"/>
                      </w:divBdr>
                    </w:div>
                    <w:div w:id="2029795436">
                      <w:marLeft w:val="0"/>
                      <w:marRight w:val="0"/>
                      <w:marTop w:val="0"/>
                      <w:marBottom w:val="0"/>
                      <w:divBdr>
                        <w:top w:val="none" w:sz="0" w:space="0" w:color="auto"/>
                        <w:left w:val="none" w:sz="0" w:space="0" w:color="auto"/>
                        <w:bottom w:val="none" w:sz="0" w:space="0" w:color="auto"/>
                        <w:right w:val="none" w:sz="0" w:space="0" w:color="auto"/>
                      </w:divBdr>
                    </w:div>
                    <w:div w:id="739450125">
                      <w:marLeft w:val="0"/>
                      <w:marRight w:val="0"/>
                      <w:marTop w:val="0"/>
                      <w:marBottom w:val="0"/>
                      <w:divBdr>
                        <w:top w:val="none" w:sz="0" w:space="0" w:color="auto"/>
                        <w:left w:val="none" w:sz="0" w:space="0" w:color="auto"/>
                        <w:bottom w:val="none" w:sz="0" w:space="0" w:color="auto"/>
                        <w:right w:val="none" w:sz="0" w:space="0" w:color="auto"/>
                      </w:divBdr>
                    </w:div>
                    <w:div w:id="53628183">
                      <w:marLeft w:val="0"/>
                      <w:marRight w:val="0"/>
                      <w:marTop w:val="0"/>
                      <w:marBottom w:val="0"/>
                      <w:divBdr>
                        <w:top w:val="none" w:sz="0" w:space="0" w:color="auto"/>
                        <w:left w:val="none" w:sz="0" w:space="0" w:color="auto"/>
                        <w:bottom w:val="none" w:sz="0" w:space="0" w:color="auto"/>
                        <w:right w:val="none" w:sz="0" w:space="0" w:color="auto"/>
                      </w:divBdr>
                    </w:div>
                    <w:div w:id="108938439">
                      <w:marLeft w:val="0"/>
                      <w:marRight w:val="0"/>
                      <w:marTop w:val="0"/>
                      <w:marBottom w:val="0"/>
                      <w:divBdr>
                        <w:top w:val="none" w:sz="0" w:space="0" w:color="auto"/>
                        <w:left w:val="none" w:sz="0" w:space="0" w:color="auto"/>
                        <w:bottom w:val="none" w:sz="0" w:space="0" w:color="auto"/>
                        <w:right w:val="none" w:sz="0" w:space="0" w:color="auto"/>
                      </w:divBdr>
                    </w:div>
                    <w:div w:id="127630932">
                      <w:marLeft w:val="0"/>
                      <w:marRight w:val="0"/>
                      <w:marTop w:val="0"/>
                      <w:marBottom w:val="0"/>
                      <w:divBdr>
                        <w:top w:val="none" w:sz="0" w:space="0" w:color="auto"/>
                        <w:left w:val="none" w:sz="0" w:space="0" w:color="auto"/>
                        <w:bottom w:val="none" w:sz="0" w:space="0" w:color="auto"/>
                        <w:right w:val="none" w:sz="0" w:space="0" w:color="auto"/>
                      </w:divBdr>
                    </w:div>
                  </w:divsChild>
                </w:div>
                <w:div w:id="805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4840</Words>
  <Characters>29041</Characters>
  <Application>Microsoft Office Word</Application>
  <DocSecurity>0</DocSecurity>
  <Lines>242</Lines>
  <Paragraphs>67</Paragraphs>
  <ScaleCrop>false</ScaleCrop>
  <Company>Microsoft</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2018-02-15T08:13:00Z</dcterms:created>
  <dcterms:modified xsi:type="dcterms:W3CDTF">2018-02-15T08:31:00Z</dcterms:modified>
</cp:coreProperties>
</file>