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34" w:rsidRPr="000E5134" w:rsidRDefault="000E5134" w:rsidP="000E5134">
      <w:pPr>
        <w:jc w:val="right"/>
        <w:rPr>
          <w:color w:val="FF0000"/>
        </w:rPr>
      </w:pPr>
      <w:r w:rsidRPr="000E5134">
        <w:rPr>
          <w:color w:val="FF0000"/>
        </w:rPr>
        <w:t>Załącznik nr 5 do SIWZ</w:t>
      </w:r>
    </w:p>
    <w:p w:rsidR="006E7556" w:rsidRDefault="006E7556" w:rsidP="006E7556">
      <w:pPr>
        <w:jc w:val="center"/>
        <w:rPr>
          <w:b/>
        </w:rPr>
      </w:pPr>
      <w:r>
        <w:rPr>
          <w:b/>
        </w:rPr>
        <w:t>PAKIET nr 1</w:t>
      </w:r>
    </w:p>
    <w:p w:rsidR="006E7556" w:rsidRDefault="008F0B07" w:rsidP="006E7556">
      <w:pPr>
        <w:rPr>
          <w:b/>
        </w:rPr>
      </w:pPr>
      <w:r w:rsidRPr="008F0B07">
        <w:rPr>
          <w:b/>
        </w:rPr>
        <w:t xml:space="preserve">Aparat do znieczulenia z </w:t>
      </w:r>
      <w:proofErr w:type="gramStart"/>
      <w:r w:rsidRPr="008F0B07">
        <w:rPr>
          <w:b/>
        </w:rPr>
        <w:t>monitorem  dla</w:t>
      </w:r>
      <w:proofErr w:type="gramEnd"/>
      <w:r w:rsidRPr="008F0B07">
        <w:rPr>
          <w:b/>
        </w:rPr>
        <w:t xml:space="preserve"> dzieci i  dorosłych</w:t>
      </w:r>
      <w:r w:rsidR="006E7556">
        <w:rPr>
          <w:b/>
        </w:rPr>
        <w:t xml:space="preserve"> </w:t>
      </w:r>
    </w:p>
    <w:p w:rsidR="006E7556" w:rsidRDefault="006E7556" w:rsidP="006E7556">
      <w:pPr>
        <w:rPr>
          <w:b/>
        </w:rPr>
      </w:pPr>
      <w:r w:rsidRPr="00733684">
        <w:rPr>
          <w:b/>
        </w:rPr>
        <w:t xml:space="preserve"> Opis przedmiotu zamówienia wraz z wymaganiami minimalnymi, granicznymi</w:t>
      </w:r>
    </w:p>
    <w:p w:rsidR="006E7556" w:rsidRPr="00733684" w:rsidRDefault="006E7556" w:rsidP="006E7556">
      <w:pPr>
        <w:rPr>
          <w:b/>
        </w:rPr>
      </w:pPr>
      <w:r w:rsidRPr="00733684">
        <w:rPr>
          <w:b/>
        </w:rPr>
        <w:t>1.</w:t>
      </w:r>
      <w:r w:rsidRPr="00733684">
        <w:rPr>
          <w:b/>
        </w:rPr>
        <w:tab/>
        <w:t>Aparat do zn</w:t>
      </w:r>
      <w:r w:rsidR="008F0B07">
        <w:rPr>
          <w:b/>
        </w:rPr>
        <w:t xml:space="preserve">ieczulania z </w:t>
      </w:r>
      <w:proofErr w:type="gramStart"/>
      <w:r w:rsidR="008F0B07">
        <w:rPr>
          <w:b/>
        </w:rPr>
        <w:t>monitorowaniem  - 2</w:t>
      </w:r>
      <w:r w:rsidRPr="00733684">
        <w:rPr>
          <w:b/>
        </w:rPr>
        <w:t xml:space="preserve"> </w:t>
      </w:r>
      <w:proofErr w:type="spellStart"/>
      <w:r w:rsidRPr="00733684">
        <w:rPr>
          <w:b/>
        </w:rPr>
        <w:t>kpl</w:t>
      </w:r>
      <w:proofErr w:type="spellEnd"/>
      <w:proofErr w:type="gramEnd"/>
    </w:p>
    <w:p w:rsidR="006E7556" w:rsidRPr="00733684" w:rsidRDefault="006E7556" w:rsidP="006E7556">
      <w:pPr>
        <w:rPr>
          <w:b/>
        </w:rPr>
      </w:pPr>
      <w:r w:rsidRPr="00733684">
        <w:rPr>
          <w:b/>
        </w:rPr>
        <w:tab/>
        <w:t>Producent/Kraj:</w:t>
      </w:r>
      <w:r>
        <w:rPr>
          <w:b/>
        </w:rPr>
        <w:t xml:space="preserve"> ………………………….</w:t>
      </w:r>
    </w:p>
    <w:p w:rsidR="006E7556" w:rsidRDefault="006E7556" w:rsidP="006E7556">
      <w:pPr>
        <w:rPr>
          <w:b/>
        </w:rPr>
      </w:pPr>
      <w:r w:rsidRPr="00733684">
        <w:rPr>
          <w:b/>
        </w:rPr>
        <w:tab/>
        <w:t>Model/Typ:</w:t>
      </w:r>
      <w:r>
        <w:rPr>
          <w:b/>
        </w:rPr>
        <w:t xml:space="preserve"> ……………………………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7"/>
        <w:gridCol w:w="1417"/>
        <w:gridCol w:w="1417"/>
        <w:gridCol w:w="1417"/>
      </w:tblGrid>
      <w:tr w:rsidR="008F0B07" w:rsidRPr="008F0B07" w:rsidTr="00514EE9">
        <w:trPr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07" w:rsidRPr="008F0B07" w:rsidRDefault="008F0B07" w:rsidP="008F0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L.</w:t>
            </w:r>
            <w:proofErr w:type="gramStart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</w:t>
            </w:r>
            <w:proofErr w:type="gramEnd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Opis parametrów wymaganych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Zasady oceny przyznane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Parametr wymagany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Parametr oferowany</w:t>
            </w: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Aparat do znieczulenia ogólnego </w:t>
            </w:r>
            <w:proofErr w:type="gramStart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dla  dzieci</w:t>
            </w:r>
            <w:proofErr w:type="gramEnd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 i dorosłych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Aparat do znieczulania ogólnego jezdny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Parametry ogólne: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masa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do 150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zasilanie dostosowane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do  230 V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50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Hz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,</w:t>
            </w:r>
          </w:p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wbudowane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fabrycznie gniazda elektryczne 230 V (minimum 3 gniazda)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Indywidualne, automatyczne bezpieczniki gniazd elektrycznych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wyposażony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 blat do pisania i minimum dwie szuflady na akcesoria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kółka jezdne ( z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hamulcem  minimum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dwóch kół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wbudowane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oświetlenie blatu typu LED z regulacją natężenia światła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zasilanie gazowe (N2O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,O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>2, powietrze) z sieci centralnej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awaryjne zasilanie gazowego z 10 l butli (O2 i N2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O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Prezentacja ciśnień gazów zasilających na ekranie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rspiratora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precyzyjne  przepływomierze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 dla tlenu, podtlenku azotu i powietrza , wyświetlanie przepływów gazów na ekranie wentylatora aparatu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przepływomierze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umożliwiające podaż gazów w systemie anestezji z niskimi przepływami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wbudowany przepływomierz tlenowy niezależny od układu okrężnego do stosowania podczas znieczuleń przewodowych z regulowanym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przepływem  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>2 minimum do 10l/min.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Times New Roman"/>
                <w:color w:val="000000"/>
                <w:lang w:eastAsia="pl-PL"/>
              </w:rPr>
              <w:t>mechaniczny</w:t>
            </w:r>
            <w:proofErr w:type="gramEnd"/>
            <w:r w:rsidRPr="008F0B0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przepływomierz zbiorczy świeżych gazów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TAK-1 pkt.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NIE-0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system automatycznego utrzymywania stężenia tlenu w mieszaninie z podtlenkiem azotu na poziomie min. 25%. Automatyczne odcięcie podtlenku azotu przy braku zasilania w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 xml:space="preserve">tlen .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Układ oddechowy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kompaktowy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układ oddechowy okrężny do wentylacji dorosłych o niskiej podatności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układ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oddechowy o prostej budowie, łatwy do wymiany i sterylizacji pozbawiony lateksu o całkowitej pojemności nie większej niż 3,5 L. wraz z pojemnikiem absorbera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CO2  i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bypassem CO2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przystosowany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do prowadzenia znieczulenia w systemach półotwartym i półzamkniętym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obejście tlenowe o dużej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wydajności  min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>.25l 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wielorazowy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pochłaniacz dwutlenku węgla o obudowie przeziernej i pojemności max. 1,5 l.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Możliwość stosowania zamiennego pochłaniaczy wielorazowych i jednorazowych podczas znieczulenia bez rozszczelnienia układu i stosowania narzędzi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eliminacja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gazów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poanestetycznych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poza salę operacyjną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Respirator anestetyczny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Tryby wentylacji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możliwość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prowadzenia wentylacji ręcznej natychmiast po przełączeniu z wentylacji mechanicznej przy pomocy dźwigni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TAK-1 pkt.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NIE-0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tryb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wentylacji ciśnieniowo zmienny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tryb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wentylacji objętościowo zmienny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SIMV – synchronizowana przerywana wentylacja wymuszona w trybie objętościowym i ciśnieniowym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precyzyjny wyzwalacz przepływowy z precyzyjną regulacją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 xml:space="preserve">czułości                                                  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            min. od 0, 2 l/min – 10 l/min.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tryb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wentylacji PSV z zabezpieczeniem na wypadek bezdechu ( automatyczna wentylacja zapasowa)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zakres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PEEP min. od 4 do 25 cm H2O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Regulacje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regulacja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stosunku wdechu do wydechu – minimum 2: 1 do 1: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regulacja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częstości oddechu minimum od 4 do 100 /min. wentylacja objętościowa i ciśnieniowa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zakres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objętości oddechowej minimum od 20 do 1500 ml - wentylacja objętościowa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zakres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objętości oddechowej minimum od 5 do 1500 ml - wentylacja ciśnieniowa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regulacja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ciśnienia wdechu przy PCV minimum: od 5 do 60 cm H2O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regulowana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pauza wdechowa w zakresie minimum 5-60 %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Alarmy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alarm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niskiej pojemności minutowej MV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Alarm niskiej objętości oddechowej TV z regulowanymi progami ( górnym i dolnym). Możliwość czasowego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zawieszenia  alarmu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TV np. podczas indukcji znieczulenia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TAK-1 pkt.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NIE-0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alarm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minimalnego i maksymalnego ciśnienia wdechowego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alarm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braku zasilania w energię elektryczną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alarm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braku zasilania w gazy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alarm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Apnea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POMIAR I OBRAZOWANIE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stężenie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tlenu w gazach oddechowych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objętości oddechowej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pojemności minutowej MV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częstości oddechowej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ciśnienia szczytowego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ciśnienia średniego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ciśnienia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PEEP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częstość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oddychania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Manometr pomiaru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cisnienia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 drogach oddechowych wyświetlany na ekranie wentylatora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stężenia wdechowego i wydechowego tlenu w gazach oddechowych w aparacie do znieczulania metoda paramagnetyczna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stężenia gazów i środków anestetycznych dla mieszaniny wdechowej i wydechowej dla: podtlenku azotu,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sevofluranu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,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desfluranu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,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izofluranu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 aparacie do znieczulania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automatyczna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identyfikacja anestetyku wziewnego i pomiar MAC w aparacie do znieczulania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kompatybilność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modułu gazowego pomiędzy aparatem i monitorem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możliwość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rozbudowy o pomiar i obrazowanie spirometrii minimum pętli: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ciśnienie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– objętość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ciśnienie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– przepływ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przepływ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– objętość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Możliwość zapisania pętli referencyjnej i zapamiętania minimum 5 wyświetlonych pętli spirometrycznych.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Prezentacja graficzna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ekran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kolorowy  do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prezentacji parametrów znieczulenia i krzywych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przekątnej minimum 15”. Rozdzielczość minimum 1024x768 pikseli.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Ekran niewbudowany w korpus aparatu do znieczulenia w celu lepszej wizualizacji (dotyczy ekranu głównego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nie powielającego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napToGrid w:val="0"/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sterowanie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poprzez pokrętło, przyciski i ekran dotykowy dla zwiększenia bezpieczeństwa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możliwość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konfigurowania minimum trzech stron ekranu wentylatora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prezentacja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prężności dwutlenku węgla - CO2 w strumieniu wdechowym i wydechowym w aparacie do znieczulenia wraz z krzywą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obrazowanie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krzywej koncentracji anestetyku wziewnego w aparacie do znieczulenia na wdechu i wydechu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obrazowanie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krzywej ciśnienia w drogach oddechowych w aparacie do znieczulenia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obrazowanie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krzywej przepływu w drogach oddechowych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PAROWNIK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możliwość podłączenia parowników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 xml:space="preserve">do 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sevofluranu</w:t>
            </w:r>
            <w:proofErr w:type="spellEnd"/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i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desfluranu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.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Uchwyt do dwóch parowników mocowanych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jednocześnie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automatyczny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test szczelności parowników z zapisem wyniku testu w dzienniku uwidacznianym na ekranie respiratora aparatu do znieczulenia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TAK-1 pkt.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NIE-0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Wbudowany ssak </w:t>
            </w:r>
            <w:proofErr w:type="spellStart"/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injectorowy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 do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podłączenia do pojemników 1,0 l z wymiennymi wkładami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komunikacja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z aparatem w języku polskim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instrukcja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obsługi w języku polskim z dostawą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Monitor pacjenta do aparatu do znieczulenia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ekran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kolorowy, rozdzielczość min.800 x 600 pikseli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przekątna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ekranu min. 12"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do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wyboru przez użytkownika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- odprowadzenia EKG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- krzywa oddechowa,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- krzywa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pletyzmograficzna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>,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- krzywa ciśnienia tętniczego,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Minimum 6 wyświetlanych jednoczasowo na ekranie krzywych dynamicznych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zasilanie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elektryczne dostosowane do 230V, 50Hz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awaryjne zasilanie elektryczne monitora z wbudowanego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akumulatora  na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min. 90 minut w warunkach standardowych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dowolne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konfigurowanie kolejności wyświetlanych krzywych i innych parametrów na ekranie monitora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Możliwość zaprogramowania przez personel min. 5 różnych konfiguracji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napToGrid w:val="0"/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Sterowanie poprzez pokrętło i przyciski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napToGrid w:val="0"/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napToGrid w:val="0"/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pamięć trendów tabelarycznych i graficznych mierzonych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parametrów  min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>. 72 h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alarmy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min.3-stopniowe (wizualne i akustyczne) wszystkich mierzonych parametrów z klasyfikacją priorytetu alarmu.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 EKG</w:t>
            </w:r>
            <w:r w:rsidRPr="008F0B07">
              <w:rPr>
                <w:rFonts w:ascii="Calibri" w:eastAsia="Times New Roman" w:hAnsi="Calibri" w:cs="Arial"/>
                <w:lang w:eastAsia="pl-PL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zestawie odpowiednie kable połączeniowe i pomiarowe dla dorosłych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ciągła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rejestracja i możliwość równoczesnej prezentacji 3 lub 7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odprowadzeń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EKG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częstości serca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ciągła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analiza położenia odcinka ST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podstawowa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analiza arytmii pracy serca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detekcja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sygnału stymulatora serca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respiracja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impedancyjna (prezentacja krzywej oddechowej i ilości oddechów w minucie) w zakresie min. </w:t>
            </w:r>
            <w:r w:rsidRPr="008F0B07">
              <w:rPr>
                <w:rFonts w:ascii="Calibri" w:eastAsia="Times New Roman" w:hAnsi="Calibri" w:cs="Arial"/>
                <w:lang w:eastAsia="pl-PL"/>
              </w:rPr>
              <w:lastRenderedPageBreak/>
              <w:t xml:space="preserve">4-100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odd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>/min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 saturacji i tętna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zakres pomiaru saturacji SpO2 1-100% z prezentacją krzywej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pletyzmograficznej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z eliminacją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artefaktów  i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zapewniający poprawne pomiary przy słabym lub zakłóconym sygnale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czujnik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wielorazowy do pomiaru saturacji dla dorosłych na palec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 temperatur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pomiar temperatury obwodowej -powierzchniowej w zestawie kabel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do  połączenia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czujnika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wyświetlanie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temperatury T1, T2 i różnicy temperatur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b/>
                <w:lang w:eastAsia="pl-PL"/>
              </w:rPr>
              <w:t xml:space="preserve"> ciśnienia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ciśnienia tętniczego metodą nieinwazyjną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Pomiar ciśnienia techniką dwutubową osobno inflacja i deflacja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TAK-1 pkt.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NIE-0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wyzwalany ręcznie, automatycznie w wybranych odstępach czasowych, ciągłe pomiary przez określony czas, czas repetycji pomiarów automatycznych min. 1 – 120 min.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komplet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wielorazowych mankietów bez lateksu dla dorosłych wraz z kablem połączeniowym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 – (3 różne rozmiary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 xml:space="preserve">mankietów : 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>duży, średni , mały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pomiar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ciśnienia krwi metodą bezpośrednią (krwawą) min. 2 kanały: tętnicze i OCŻ,                               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>Pomiar ciśnień inwazyjnych w zakresie min. - 25 do 320 mmHg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aparat i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monitor  zgodne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z dyrektywą  </w:t>
            </w:r>
            <w:proofErr w:type="spellStart"/>
            <w:r w:rsidRPr="008F0B07">
              <w:rPr>
                <w:rFonts w:ascii="Calibri" w:eastAsia="Times New Roman" w:hAnsi="Calibri" w:cs="Arial"/>
                <w:lang w:eastAsia="pl-PL"/>
              </w:rPr>
              <w:t>RoHS</w:t>
            </w:r>
            <w:proofErr w:type="spell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(wyprodukowany bez użycia materiałów potencjalnie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toksycznych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lang w:eastAsia="pl-PL"/>
              </w:rPr>
              <w:t xml:space="preserve">ze względów serwisowych jak i przyszłej </w:t>
            </w: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rozbudowy  - monitor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funkcji życiowych, moduły pomiarowe oraz aparat do znieczulenia ogólnego jednego producenta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kompatybilność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z posiadanym przez Zamawiającego systemem S/5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TAK-1 pkt.</w:t>
            </w:r>
          </w:p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NIE-0 pkt.</w:t>
            </w:r>
            <w:r w:rsidRPr="008F0B07">
              <w:rPr>
                <w:rFonts w:ascii="Calibri" w:eastAsia="Times New Roman" w:hAnsi="Calibri" w:cs="Arial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8F0B07" w:rsidRPr="008F0B07" w:rsidTr="00514EE9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  <w:proofErr w:type="gramStart"/>
            <w:r w:rsidRPr="008F0B07">
              <w:rPr>
                <w:rFonts w:ascii="Calibri" w:eastAsia="Times New Roman" w:hAnsi="Calibri" w:cs="Arial"/>
                <w:lang w:eastAsia="pl-PL"/>
              </w:rPr>
              <w:t>polskojęzyczne</w:t>
            </w:r>
            <w:proofErr w:type="gramEnd"/>
            <w:r w:rsidRPr="008F0B07">
              <w:rPr>
                <w:rFonts w:ascii="Calibri" w:eastAsia="Times New Roman" w:hAnsi="Calibri" w:cs="Arial"/>
                <w:lang w:eastAsia="pl-PL"/>
              </w:rPr>
              <w:t xml:space="preserve"> oprogramowanie aparatu, monitora i modułów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B07">
              <w:rPr>
                <w:rFonts w:ascii="Calibri" w:eastAsia="Times New Roman" w:hAnsi="Calibri" w:cs="Arial"/>
                <w:b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07" w:rsidRPr="008F0B07" w:rsidRDefault="008F0B07" w:rsidP="008F0B07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</w:tbl>
    <w:p w:rsidR="004C524A" w:rsidRDefault="004C524A" w:rsidP="006E7556">
      <w:pPr>
        <w:jc w:val="center"/>
      </w:pPr>
    </w:p>
    <w:p w:rsidR="004C524A" w:rsidRDefault="008F0B07" w:rsidP="006E7556">
      <w:pPr>
        <w:jc w:val="center"/>
      </w:pPr>
      <w:r w:rsidRPr="00C7444E">
        <w:rPr>
          <w:rFonts w:cstheme="minorHAnsi"/>
          <w:b/>
        </w:rPr>
        <w:t xml:space="preserve">Maksymalna ilość pkt. w kryterium </w:t>
      </w:r>
      <w:proofErr w:type="gramStart"/>
      <w:r w:rsidRPr="00C7444E">
        <w:rPr>
          <w:rFonts w:cstheme="minorHAnsi"/>
          <w:b/>
        </w:rPr>
        <w:t>jakości  - 6 pkt</w:t>
      </w:r>
      <w:proofErr w:type="gramEnd"/>
      <w:r w:rsidRPr="00C7444E">
        <w:rPr>
          <w:rFonts w:cstheme="minorHAnsi"/>
          <w:b/>
        </w:rPr>
        <w:t>.</w:t>
      </w:r>
    </w:p>
    <w:p w:rsidR="004C524A" w:rsidRDefault="004C524A" w:rsidP="006E7556">
      <w:pPr>
        <w:jc w:val="center"/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PAKIET nr </w:t>
      </w:r>
      <w:r w:rsidR="008F0B07">
        <w:rPr>
          <w:rFonts w:ascii="Arial" w:hAnsi="Arial" w:cs="Arial"/>
          <w:b/>
        </w:rPr>
        <w:t>2</w:t>
      </w:r>
    </w:p>
    <w:p w:rsidR="00C07E37" w:rsidRPr="00453122" w:rsidRDefault="00C07E37" w:rsidP="00C07E37">
      <w:pPr>
        <w:rPr>
          <w:rFonts w:ascii="Arial" w:hAnsi="Arial" w:cs="Arial"/>
          <w:b/>
          <w:sz w:val="18"/>
          <w:szCs w:val="18"/>
        </w:rPr>
      </w:pPr>
      <w:proofErr w:type="spellStart"/>
      <w:r w:rsidRPr="00453122">
        <w:rPr>
          <w:rFonts w:ascii="Arial" w:hAnsi="Arial" w:cs="Arial"/>
          <w:b/>
          <w:sz w:val="18"/>
          <w:szCs w:val="18"/>
        </w:rPr>
        <w:t>Videkolonoskop</w:t>
      </w:r>
      <w:proofErr w:type="spellEnd"/>
      <w:r w:rsidRPr="00453122">
        <w:rPr>
          <w:rFonts w:ascii="Arial" w:hAnsi="Arial" w:cs="Arial"/>
          <w:b/>
          <w:sz w:val="18"/>
          <w:szCs w:val="18"/>
        </w:rPr>
        <w:t xml:space="preserve"> dla Pracowni Endoskopii – parametry techniczne</w:t>
      </w:r>
    </w:p>
    <w:tbl>
      <w:tblPr>
        <w:tblW w:w="10206" w:type="dxa"/>
        <w:tblInd w:w="-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000"/>
        <w:gridCol w:w="1905"/>
        <w:gridCol w:w="1418"/>
        <w:gridCol w:w="2125"/>
      </w:tblGrid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C07E37" w:rsidP="00E70DBC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Informacje, wymogi i parametry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821CE0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Zasady oceny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821CE0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Przyznane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Obrazowanie w standardzie HDTV1080p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Obrazowanie w wąskim paśmie światła realizowanym poprzez filtr cyfrowy</w:t>
            </w:r>
            <w:r w:rsidR="00676DE8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lub cyfrowy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i optyczny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cyfrowy i optyczny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Cyfrowy – 0 pkt. Cyfrowy i optyczny – 1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Grubość  sondy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endoskopowej – 12,8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Grubość  końcówki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sondy endoskopowej – 13,2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Kanał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roboczy –  3,7 mm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Głębia ostrości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  2 mm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do 100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7C4A6C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Zginanie końcówki endoskopu: G: 180o, D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:180o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, L:160o, P:160o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4C52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Pole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widzenia –  </w:t>
            </w:r>
            <w:r w:rsidRPr="0045312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pl-PL"/>
              </w:rPr>
              <w:t>170</w:t>
            </w:r>
            <w:r w:rsidRPr="0045312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pl-PL"/>
              </w:rPr>
              <w:t>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98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Kanał irygacyjny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Water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Jet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4C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Ilość przycisków do sterowania funkcjami procesora – 4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Funkcja zmiany sztywności sondy pokrętłem w głowicy endoskopu</w:t>
            </w:r>
            <w:r w:rsidR="00676DE8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lub bez tej funkcji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Preferowany z funkcją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 funkcją – 1</w:t>
            </w:r>
            <w:proofErr w:type="gramStart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pkt.  Brak</w:t>
            </w:r>
            <w:proofErr w:type="gramEnd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tej funkcji –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Technologia zapewniająca przeniesienie momentu siły skrętnej wzdłuż osi sondy z głowicy kontrolnej endoskopu na końcówkę zdalną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Płaszcz sondy powyżej końcówki giętkiej o dużo wyższej giętkości od pozostałej części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Długość sondy roboczej – 1680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Aparat w pełni zanurzalny,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 wymagający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nakładek uszczelniających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Preferowany bez nakładek </w:t>
            </w:r>
            <w:proofErr w:type="spellStart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usczelniających</w:t>
            </w:r>
            <w:proofErr w:type="spell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Bez nakładek – 1 pkt. Z </w:t>
            </w:r>
            <w:proofErr w:type="spellStart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nakładmi</w:t>
            </w:r>
            <w:proofErr w:type="spellEnd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uszczelniającymi –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Typ konektora – jednogniazdowy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4C524A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Pełna kompatybilność z posiadanym w pracowni procesorem EXERA III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4C524A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System raportujący umożliwiający komunikację o skutecznej dezynfekcji maszynowej endoskopu z posiadanym programem do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archiwizacji  badań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Endobase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4C524A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4C52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Gwarancja na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kolonoskop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24 miesięcy z uwzględnieniem w tym okresie obsługi typu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Endocasco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(bezpłatne naprawy uszkodzeń lub wymiana zużytych elementów endoskopu)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</w:tbl>
    <w:p w:rsidR="00C07E37" w:rsidRDefault="00C07E37" w:rsidP="00C07E37">
      <w:pPr>
        <w:rPr>
          <w:b/>
        </w:rPr>
      </w:pPr>
    </w:p>
    <w:p w:rsidR="00676DE8" w:rsidRDefault="00676DE8" w:rsidP="00C07E37">
      <w:pPr>
        <w:rPr>
          <w:b/>
        </w:rPr>
      </w:pPr>
      <w:r>
        <w:rPr>
          <w:b/>
        </w:rPr>
        <w:t xml:space="preserve">Maksymalna ilość pkt. w kryterium </w:t>
      </w:r>
      <w:proofErr w:type="gramStart"/>
      <w:r>
        <w:rPr>
          <w:b/>
        </w:rPr>
        <w:t>jakości  - 3 pkt</w:t>
      </w:r>
      <w:proofErr w:type="gramEnd"/>
      <w:r>
        <w:rPr>
          <w:b/>
        </w:rPr>
        <w:t>.</w:t>
      </w:r>
    </w:p>
    <w:p w:rsidR="004C524A" w:rsidRDefault="00821CE0" w:rsidP="004C52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8F0B07">
        <w:rPr>
          <w:rFonts w:ascii="Arial" w:hAnsi="Arial" w:cs="Arial"/>
          <w:b/>
        </w:rPr>
        <w:t>AKIET nr 3</w:t>
      </w:r>
      <w:bookmarkStart w:id="0" w:name="_GoBack"/>
      <w:bookmarkEnd w:id="0"/>
    </w:p>
    <w:p w:rsidR="004C524A" w:rsidRPr="004C524A" w:rsidRDefault="004C524A" w:rsidP="004C524A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4C524A">
        <w:rPr>
          <w:rFonts w:ascii="Arial" w:eastAsia="Calibri" w:hAnsi="Arial" w:cs="Arial"/>
          <w:b/>
          <w:sz w:val="18"/>
          <w:szCs w:val="18"/>
          <w:lang w:eastAsia="ar-SA"/>
        </w:rPr>
        <w:t>Łóżko do intensywnej opieki medycznej z funkcją przechyłów bocznych</w:t>
      </w:r>
    </w:p>
    <w:p w:rsidR="004C524A" w:rsidRPr="004C524A" w:rsidRDefault="004C524A" w:rsidP="004C524A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2"/>
        <w:gridCol w:w="6"/>
        <w:gridCol w:w="3270"/>
        <w:gridCol w:w="1124"/>
        <w:gridCol w:w="1276"/>
        <w:gridCol w:w="2409"/>
        <w:gridCol w:w="1843"/>
      </w:tblGrid>
      <w:tr w:rsidR="00821CE0" w:rsidRPr="00821CE0" w:rsidTr="00A14B25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160" w:line="256" w:lineRule="auto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Opis parametrów wymaganych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Parametr wymagany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Zasady oceny przyznane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Parametr oferowany</w:t>
            </w: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Nazwa oferowanego urządzenia: 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Producent wózka:</w:t>
            </w: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ab/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Typ wózka: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Rok produkcji: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Łóżko do intensywnej opieki medycznej posiadające stabilną i bezpieczną konstrukcję ze stali lakierowanej proszkowo opartą na trzech kolumnach cylindrycznych umożliwiającej łatwą dezynfekcję.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Leże łóżka 4-sekcyjne, segmenty leża wypełnione odejmowanymi, wygodnymi w dezynfekcji panelami z tworzywa ABS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Wymiar całkowity przy podniesionych barierkach: 2120 x 950 mm (±20mm)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Wymiary leża: 2000 x 850 mm (±20mm)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Szerokość leża 850 mm – 1 pkt. Szerokość leża inna niż 850 i dopuszczona przez Zamawiającego – 0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Zintegrowane przedłużenie leża o min. 150 do 200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Przedłużenie o 150mm – 0 pkt. Przedłużenie o 200 mm – 1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Leże wyposażone w ograniczniki zapobiegające przesuwaniu się materaca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Segment pleców z tworzywa HPL, przezierny dla </w:t>
            </w:r>
            <w:proofErr w:type="gram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promieni  RTG</w:t>
            </w:r>
            <w:proofErr w:type="gram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, wyposażony w pozycjoner kasety RTG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Segment pleców z dźwignią nagłego zwolnienia CPR (dźwignia umieszczona po obu stronach łóżka)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Elektryczne sterowanie łóżkiem przy pomocy: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- panelu centralnego 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- dwustronnych sterowników w barierkach bocznych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- sterowników nożnych zabezpieczonych przed przypadkowym uruchomieniem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wysokości w zakresie 450-850 mm (±20mm)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części leża segmentu oparcia pleców 70º (±2°)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Automatyczne zatrzymanie segmentu oparcia pleców w pozycji nachylenia 30º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segmentu podparcia ud 32º (±2°)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Regulacja segmentu podudzi za pomocą mechanizmu zapadkowego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Elektryczna regulacja pozycji </w:t>
            </w:r>
            <w:proofErr w:type="spell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Trendelenburga</w:t>
            </w:r>
            <w:proofErr w:type="spell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/ anty-</w:t>
            </w:r>
            <w:proofErr w:type="spell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Trendelenburga</w:t>
            </w:r>
            <w:proofErr w:type="spell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16º (±2°)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przechyłów bocznych min. 20º dostępna przy ustawieniu wysokości leża łóżka w zakresie od min. 650mm do max. 670mm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Wysokość 650 mm – 1 pkt. Powyżej 650 mm – 0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Funkcja autoregresji leża łóżka zmniejszająca ryzyko powstawania odleżyn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Segment oparcia pleców z funkcją autoregresji min. 110 mm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Segment podparcia ud z funkcją auto-regresji min. 70 mm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Barierki boczne wykonane z tworzywa ABS, czteroczęściowe, o wysokości min. 42 cm, spełniające normę bezpieczeństwa EN 60601-2-52, opuszczanie barierek wspomagane sprężyną gazową,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Barierki boczna od strony głowy wyposażona we wskaźnik kąta pochylenia oparcia pleców z </w:t>
            </w: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lastRenderedPageBreak/>
              <w:t>podziałką z zaznaczeniem kąta 0° i 30°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lastRenderedPageBreak/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Barierki boczna od strony nóg wyposażona we wskaźnik kąta pozycji TR/</w:t>
            </w:r>
            <w:proofErr w:type="spell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aTR</w:t>
            </w:r>
            <w:proofErr w:type="spell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z podziałką z zaznaczeniem kąta 0°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Dwustronne sterowniki wbudowane w barierki boczne dla pacjenta zabezpieczone przed nieświadomym uruchomieniem poprzez konieczność wciśnięcia przycisku „GO”.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Szczyty wykonane z tworzywa ABS, z możliwością szybkiego wyjęcia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Możliwość wyboru koloru wypełnień szczytów i barierek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funkcjami łóżka dla personelu umieszczony wysuwanej półce na pościel z możliwością umieszczenia na szczycie od strony nóg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wyposażony w oznaczony na zielono przycisk aktywacji „GO”, konieczność aktywacji panelu po 3 min. bezczynności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wyposażony w oznaczony na czerwono przycisk bezpieczeństwa „STOP”, blokujący wszystkie funkcje elektryczne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Możliwość selektywnej blokady poszczególnych funkcji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Oddzielne, oznaczone wyraźnymi piktogramami przyciski natychmiastowej pozycji przeciwwstrząsowej oraz CPR.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wyposażony we wskaźnik naładowania baterii oraz wskaźnik podłączenia łóżka do zasilania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Pozycja krzesła kardiologicznego uzyskiwana przy pomocy jednego oznaczonego przycisku.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Pozycja mobilizacyjna (podniesienie segmentu oparcia pleców do 70° oraz obniżenie wysokości do minimalnej) sterowanie za pomocą przycisków oznaczonych wyraźnymi piktogramami na panelu sterowania i sterownikach w barierkach.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wyposażony lub nie w przycisk podświetlenia leża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Podświetlenie – 1 pkt. Bez podświetlenia – 0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wyposażony w duży kolorowy wyświetlacz LCD pokazujący aktualnie wykonywaną funkcję sterowania leżem łóżka.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Wyświetlanie aktualnie wykonywanej funkcji leża łóżka w postaci obrazu graficznego wraz z podaniem wartości (aktualnej wysokości, kąta nachylenia leża) oraz blokady funkcji.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Koła podwójne o średnicy min. 150 mm wyposażone w centralny hamulec, z możliwością blokady oraz jazdy kierunkowej. Dodatkowe 5-te koło zwiększające mobilność łóżka.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Minimalne bezpieczne obciążenie robocze łóżka min. 250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Łóżko zaopatrzone w akumulator żelowy uruchamiający się w przypadku odłączenia od sieci pozwalający na wykonanie min. 200 pełnych cykli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W narożnikach możliwość montażu statywów do kroplówki i wysięgnika na ręce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ar-SA"/>
              </w:rPr>
              <w:t>Wyposażenie łóżka:</w:t>
            </w:r>
          </w:p>
          <w:p w:rsidR="00821CE0" w:rsidRPr="00821CE0" w:rsidRDefault="00821CE0" w:rsidP="00821CE0">
            <w:pPr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ar-SA"/>
              </w:rPr>
              <w:t xml:space="preserve">Materac szpitalny, </w:t>
            </w: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Materac dopasowany do rozmiarów 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leża  wys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. min. 12cm (gąbka w pokrowcu z tkaniny. Osłona z zamkiem błyskawicznym min. z 2 stron( zapięcie w kształcie „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L”),  chroniąca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 cały materac, wykonana z włókna tekstylnego, pokrytego czystym przepuszczającym parę wodną poliuretanem, bez PVC. Osłona na materac powinna być odporna na przemakanie, zanieczyszczenia (wydaliny i wydzieliny </w:t>
            </w: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lastRenderedPageBreak/>
              <w:t xml:space="preserve">organiczne), przenikanie mikroorganizmów, wytrzymała, elastyczna odporna na ścieranie. Łatwa do dezynfekcji i 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prania , 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nie zmieniająca swych parametrów pod wpływem środków chemicznych (wytrzymałość na alkohole, środki czyszczące, środki dezynfekcyjne, oleje i smary zawartość formaldehydu) i wysokie temperatury (pranie na gorąco 95 ° C, suszenie w bębnie – 120°C)</w:t>
            </w:r>
          </w:p>
          <w:p w:rsidR="00821CE0" w:rsidRPr="00821CE0" w:rsidRDefault="00821CE0" w:rsidP="00821CE0">
            <w:pPr>
              <w:suppressAutoHyphens/>
              <w:autoSpaceDE w:val="0"/>
              <w:spacing w:after="0" w:line="240" w:lineRule="auto"/>
              <w:ind w:left="360"/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Pokrowiec materaca lub 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tkanina z której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 jest wykonany winien posiadać Opinię laboratoryjną potwierdzająca właściwości nieprzepuszczalności drobnoustrojów wydaną przez uprawniony do tego podmiot.</w:t>
            </w:r>
          </w:p>
          <w:p w:rsidR="00821CE0" w:rsidRPr="00821CE0" w:rsidRDefault="00821CE0" w:rsidP="00821CE0">
            <w:pPr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>Wieszak kroplówki z 4-ma haczykami – 1 lub 2 szt.</w:t>
            </w:r>
          </w:p>
          <w:p w:rsidR="00821CE0" w:rsidRPr="00821CE0" w:rsidRDefault="00821CE0" w:rsidP="00821CE0">
            <w:pPr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 xml:space="preserve">Uchwyt na worki na mocz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lastRenderedPageBreak/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Jeden wieszak – 0 </w:t>
            </w:r>
            <w:proofErr w:type="gram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pkt.  Dwa</w:t>
            </w:r>
            <w:proofErr w:type="gram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wieszaki – 1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54"/>
        </w:trPr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DOKUMENTACJA PRODUKTU</w:t>
            </w:r>
          </w:p>
        </w:tc>
      </w:tr>
      <w:tr w:rsidR="00821CE0" w:rsidRPr="00821CE0" w:rsidTr="00A14B25">
        <w:trPr>
          <w:trHeight w:val="45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Certyfikat CE / Deklaracja zgodności 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 / Załączyć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5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Instrukcja obsługi w j. polskim – przy dostawie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5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Paszport techniczny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</w:tbl>
    <w:p w:rsidR="004C524A" w:rsidRDefault="004C524A" w:rsidP="004C524A">
      <w:pPr>
        <w:suppressAutoHyphens/>
        <w:spacing w:after="160" w:line="256" w:lineRule="auto"/>
        <w:rPr>
          <w:rFonts w:ascii="Arial" w:eastAsia="Calibri" w:hAnsi="Arial" w:cs="Arial"/>
          <w:sz w:val="18"/>
          <w:szCs w:val="18"/>
          <w:lang w:eastAsia="ar-SA"/>
        </w:rPr>
      </w:pPr>
    </w:p>
    <w:p w:rsidR="00821CE0" w:rsidRDefault="00821CE0" w:rsidP="004C524A">
      <w:pPr>
        <w:suppressAutoHyphens/>
        <w:spacing w:after="160" w:line="256" w:lineRule="auto"/>
        <w:rPr>
          <w:rFonts w:ascii="Arial" w:eastAsia="Calibri" w:hAnsi="Arial" w:cs="Arial"/>
          <w:sz w:val="18"/>
          <w:szCs w:val="18"/>
          <w:lang w:eastAsia="ar-SA"/>
        </w:rPr>
      </w:pPr>
      <w:r>
        <w:rPr>
          <w:b/>
        </w:rPr>
        <w:t xml:space="preserve">Maksymalna ilość pkt. w kryterium </w:t>
      </w:r>
      <w:proofErr w:type="gramStart"/>
      <w:r>
        <w:rPr>
          <w:b/>
        </w:rPr>
        <w:t>jakości  - 5 pkt</w:t>
      </w:r>
      <w:proofErr w:type="gramEnd"/>
      <w:r>
        <w:rPr>
          <w:b/>
        </w:rPr>
        <w:t>.</w:t>
      </w:r>
    </w:p>
    <w:p w:rsidR="00821CE0" w:rsidRPr="004C524A" w:rsidRDefault="00821CE0" w:rsidP="004C524A">
      <w:pPr>
        <w:suppressAutoHyphens/>
        <w:spacing w:after="160" w:line="256" w:lineRule="auto"/>
        <w:rPr>
          <w:rFonts w:ascii="Arial" w:eastAsia="Calibri" w:hAnsi="Arial" w:cs="Arial"/>
          <w:sz w:val="18"/>
          <w:szCs w:val="18"/>
          <w:lang w:eastAsia="ar-SA"/>
        </w:rPr>
      </w:pPr>
    </w:p>
    <w:p w:rsidR="004C524A" w:rsidRPr="00C07E37" w:rsidRDefault="004C524A" w:rsidP="004C524A">
      <w:pPr>
        <w:jc w:val="center"/>
        <w:rPr>
          <w:rFonts w:ascii="Arial" w:hAnsi="Arial" w:cs="Arial"/>
          <w:b/>
        </w:rPr>
      </w:pPr>
    </w:p>
    <w:p w:rsidR="00C07E37" w:rsidRDefault="00C07E37" w:rsidP="00C07E37">
      <w:pPr>
        <w:rPr>
          <w:b/>
        </w:rPr>
      </w:pPr>
    </w:p>
    <w:p w:rsidR="00C07E37" w:rsidRPr="008015E5" w:rsidRDefault="00C07E37" w:rsidP="00C07E37">
      <w:pPr>
        <w:rPr>
          <w:b/>
        </w:rPr>
      </w:pPr>
    </w:p>
    <w:p w:rsidR="00C07E37" w:rsidRDefault="00C07E37" w:rsidP="00C07E37"/>
    <w:p w:rsidR="00C07E37" w:rsidRDefault="00C07E37" w:rsidP="006E7556">
      <w:pPr>
        <w:jc w:val="center"/>
      </w:pPr>
    </w:p>
    <w:p w:rsidR="00C07E37" w:rsidRDefault="00C07E37" w:rsidP="006E7556">
      <w:pPr>
        <w:jc w:val="center"/>
      </w:pPr>
    </w:p>
    <w:sectPr w:rsidR="00C07E37" w:rsidSect="006E7556"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31" w:rsidRDefault="001C5231">
      <w:pPr>
        <w:spacing w:after="0" w:line="240" w:lineRule="auto"/>
      </w:pPr>
      <w:r>
        <w:separator/>
      </w:r>
    </w:p>
  </w:endnote>
  <w:endnote w:type="continuationSeparator" w:id="0">
    <w:p w:rsidR="001C5231" w:rsidRDefault="001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555824"/>
      <w:docPartObj>
        <w:docPartGallery w:val="Page Numbers (Bottom of Page)"/>
        <w:docPartUnique/>
      </w:docPartObj>
    </w:sdtPr>
    <w:sdtEndPr/>
    <w:sdtContent>
      <w:p w:rsidR="00E70DBC" w:rsidRDefault="00E70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07">
          <w:rPr>
            <w:noProof/>
          </w:rPr>
          <w:t>9</w:t>
        </w:r>
        <w:r>
          <w:fldChar w:fldCharType="end"/>
        </w:r>
      </w:p>
    </w:sdtContent>
  </w:sdt>
  <w:p w:rsidR="00E70DBC" w:rsidRDefault="00E70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31" w:rsidRDefault="001C5231">
      <w:pPr>
        <w:spacing w:after="0" w:line="240" w:lineRule="auto"/>
      </w:pPr>
      <w:r>
        <w:separator/>
      </w:r>
    </w:p>
  </w:footnote>
  <w:footnote w:type="continuationSeparator" w:id="0">
    <w:p w:rsidR="001C5231" w:rsidRDefault="001C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color w:val="000000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">
    <w:nsid w:val="12DA74A9"/>
    <w:multiLevelType w:val="multilevel"/>
    <w:tmpl w:val="929C0D6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7EA20CC"/>
    <w:multiLevelType w:val="hybridMultilevel"/>
    <w:tmpl w:val="BB7AE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F6786"/>
    <w:multiLevelType w:val="multilevel"/>
    <w:tmpl w:val="8A7AF45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615254C6"/>
    <w:multiLevelType w:val="multilevel"/>
    <w:tmpl w:val="06D8DB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723B7EFD"/>
    <w:multiLevelType w:val="hybridMultilevel"/>
    <w:tmpl w:val="3514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56"/>
    <w:rsid w:val="000E5134"/>
    <w:rsid w:val="001A648B"/>
    <w:rsid w:val="001C5231"/>
    <w:rsid w:val="00314F3C"/>
    <w:rsid w:val="00453122"/>
    <w:rsid w:val="004C524A"/>
    <w:rsid w:val="00676DE8"/>
    <w:rsid w:val="006E7556"/>
    <w:rsid w:val="007C4A6C"/>
    <w:rsid w:val="00821CE0"/>
    <w:rsid w:val="00832C09"/>
    <w:rsid w:val="008B4BB5"/>
    <w:rsid w:val="008F0B07"/>
    <w:rsid w:val="008F0F7C"/>
    <w:rsid w:val="00C07E37"/>
    <w:rsid w:val="00E70DBC"/>
    <w:rsid w:val="00F05E35"/>
    <w:rsid w:val="00F54CE5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556"/>
  </w:style>
  <w:style w:type="paragraph" w:styleId="Akapitzlist">
    <w:name w:val="List Paragraph"/>
    <w:basedOn w:val="Normalny"/>
    <w:qFormat/>
    <w:rsid w:val="006E7556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6E7556"/>
  </w:style>
  <w:style w:type="paragraph" w:customStyle="1" w:styleId="Standard">
    <w:name w:val="Standard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6E75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E7556"/>
    <w:pPr>
      <w:widowControl w:val="0"/>
      <w:spacing w:after="160"/>
    </w:pPr>
    <w:rPr>
      <w:sz w:val="20"/>
      <w:szCs w:val="20"/>
    </w:rPr>
  </w:style>
  <w:style w:type="paragraph" w:styleId="Lista">
    <w:name w:val="List"/>
    <w:basedOn w:val="Textbody"/>
    <w:rsid w:val="006E7556"/>
    <w:rPr>
      <w:rFonts w:cs="Arial"/>
    </w:rPr>
  </w:style>
  <w:style w:type="paragraph" w:styleId="Legenda">
    <w:name w:val="caption"/>
    <w:basedOn w:val="Standard"/>
    <w:rsid w:val="006E755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556"/>
    <w:pPr>
      <w:suppressLineNumbers/>
    </w:pPr>
    <w:rPr>
      <w:rFonts w:cs="Arial"/>
    </w:rPr>
  </w:style>
  <w:style w:type="paragraph" w:customStyle="1" w:styleId="Akapitzlist1">
    <w:name w:val="Akapit z listą1"/>
    <w:basedOn w:val="Standard"/>
    <w:rsid w:val="006E755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Standard"/>
    <w:rsid w:val="006E7556"/>
    <w:pPr>
      <w:widowControl w:val="0"/>
      <w:jc w:val="center"/>
    </w:pPr>
    <w:rPr>
      <w:rFonts w:ascii="Trebuchet MS" w:hAnsi="Trebuchet MS"/>
    </w:rPr>
  </w:style>
  <w:style w:type="paragraph" w:customStyle="1" w:styleId="Default">
    <w:name w:val="Default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rsid w:val="006E75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6E7556"/>
    <w:rPr>
      <w:rFonts w:cs="Courier New"/>
    </w:rPr>
  </w:style>
  <w:style w:type="paragraph" w:styleId="Nagwek">
    <w:name w:val="header"/>
    <w:basedOn w:val="Normalny"/>
    <w:link w:val="NagwekZnak"/>
    <w:rsid w:val="006E755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Znak">
    <w:name w:val="Nagłówek Znak"/>
    <w:basedOn w:val="Domylnaczcionkaakapitu"/>
    <w:link w:val="Nagwek"/>
    <w:rsid w:val="006E7556"/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E7556"/>
    <w:pPr>
      <w:numPr>
        <w:numId w:val="2"/>
      </w:numPr>
    </w:pPr>
  </w:style>
  <w:style w:type="numbering" w:customStyle="1" w:styleId="WWNum2">
    <w:name w:val="WWNum2"/>
    <w:basedOn w:val="Bezlisty"/>
    <w:rsid w:val="006E7556"/>
    <w:pPr>
      <w:numPr>
        <w:numId w:val="3"/>
      </w:numPr>
    </w:pPr>
  </w:style>
  <w:style w:type="numbering" w:customStyle="1" w:styleId="WWNum3">
    <w:name w:val="WWNum3"/>
    <w:basedOn w:val="Bezlisty"/>
    <w:rsid w:val="006E7556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556"/>
  </w:style>
  <w:style w:type="paragraph" w:styleId="Akapitzlist">
    <w:name w:val="List Paragraph"/>
    <w:basedOn w:val="Normalny"/>
    <w:qFormat/>
    <w:rsid w:val="006E7556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6E7556"/>
  </w:style>
  <w:style w:type="paragraph" w:customStyle="1" w:styleId="Standard">
    <w:name w:val="Standard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6E75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E7556"/>
    <w:pPr>
      <w:widowControl w:val="0"/>
      <w:spacing w:after="160"/>
    </w:pPr>
    <w:rPr>
      <w:sz w:val="20"/>
      <w:szCs w:val="20"/>
    </w:rPr>
  </w:style>
  <w:style w:type="paragraph" w:styleId="Lista">
    <w:name w:val="List"/>
    <w:basedOn w:val="Textbody"/>
    <w:rsid w:val="006E7556"/>
    <w:rPr>
      <w:rFonts w:cs="Arial"/>
    </w:rPr>
  </w:style>
  <w:style w:type="paragraph" w:styleId="Legenda">
    <w:name w:val="caption"/>
    <w:basedOn w:val="Standard"/>
    <w:rsid w:val="006E755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556"/>
    <w:pPr>
      <w:suppressLineNumbers/>
    </w:pPr>
    <w:rPr>
      <w:rFonts w:cs="Arial"/>
    </w:rPr>
  </w:style>
  <w:style w:type="paragraph" w:customStyle="1" w:styleId="Akapitzlist1">
    <w:name w:val="Akapit z listą1"/>
    <w:basedOn w:val="Standard"/>
    <w:rsid w:val="006E755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Standard"/>
    <w:rsid w:val="006E7556"/>
    <w:pPr>
      <w:widowControl w:val="0"/>
      <w:jc w:val="center"/>
    </w:pPr>
    <w:rPr>
      <w:rFonts w:ascii="Trebuchet MS" w:hAnsi="Trebuchet MS"/>
    </w:rPr>
  </w:style>
  <w:style w:type="paragraph" w:customStyle="1" w:styleId="Default">
    <w:name w:val="Default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rsid w:val="006E75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6E7556"/>
    <w:rPr>
      <w:rFonts w:cs="Courier New"/>
    </w:rPr>
  </w:style>
  <w:style w:type="paragraph" w:styleId="Nagwek">
    <w:name w:val="header"/>
    <w:basedOn w:val="Normalny"/>
    <w:link w:val="NagwekZnak"/>
    <w:rsid w:val="006E755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Znak">
    <w:name w:val="Nagłówek Znak"/>
    <w:basedOn w:val="Domylnaczcionkaakapitu"/>
    <w:link w:val="Nagwek"/>
    <w:rsid w:val="006E7556"/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E7556"/>
    <w:pPr>
      <w:numPr>
        <w:numId w:val="2"/>
      </w:numPr>
    </w:pPr>
  </w:style>
  <w:style w:type="numbering" w:customStyle="1" w:styleId="WWNum2">
    <w:name w:val="WWNum2"/>
    <w:basedOn w:val="Bezlisty"/>
    <w:rsid w:val="006E7556"/>
    <w:pPr>
      <w:numPr>
        <w:numId w:val="3"/>
      </w:numPr>
    </w:pPr>
  </w:style>
  <w:style w:type="numbering" w:customStyle="1" w:styleId="WWNum3">
    <w:name w:val="WWNum3"/>
    <w:basedOn w:val="Bezlisty"/>
    <w:rsid w:val="006E7556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2603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2018-09-25T06:06:00Z</cp:lastPrinted>
  <dcterms:created xsi:type="dcterms:W3CDTF">2018-10-02T10:34:00Z</dcterms:created>
  <dcterms:modified xsi:type="dcterms:W3CDTF">2018-10-02T10:34:00Z</dcterms:modified>
</cp:coreProperties>
</file>