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Ogłoszenie nr 515226-N-2019 z dnia 2019-02-18 r.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jc w:val="center"/>
        <w:rPr>
          <w:rFonts w:ascii="Times New Roman" w:eastAsia="Times New Roman" w:hAnsi="Times New Roman" w:cs="Times New Roman"/>
          <w:b/>
          <w:bCs/>
          <w:color w:val="000000"/>
          <w:sz w:val="27"/>
          <w:szCs w:val="27"/>
          <w:lang w:eastAsia="pl-PL"/>
        </w:rPr>
      </w:pPr>
      <w:r w:rsidRPr="006354F7">
        <w:rPr>
          <w:rFonts w:ascii="Times New Roman" w:eastAsia="Times New Roman" w:hAnsi="Times New Roman" w:cs="Times New Roman"/>
          <w:b/>
          <w:bCs/>
          <w:color w:val="000000"/>
          <w:sz w:val="27"/>
          <w:szCs w:val="27"/>
          <w:lang w:eastAsia="pl-PL"/>
        </w:rPr>
        <w:t>Powiatowy Zakład Opieki Zdrowotnej: Dostawa materiałów medycznych</w:t>
      </w:r>
      <w:r w:rsidRPr="006354F7">
        <w:rPr>
          <w:rFonts w:ascii="Times New Roman" w:eastAsia="Times New Roman" w:hAnsi="Times New Roman" w:cs="Times New Roman"/>
          <w:b/>
          <w:bCs/>
          <w:color w:val="000000"/>
          <w:sz w:val="27"/>
          <w:szCs w:val="27"/>
          <w:lang w:eastAsia="pl-PL"/>
        </w:rPr>
        <w:br/>
        <w:t>OGŁOSZENIE O ZAMÓWIENIU - Dostawy</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Zamieszczanie ogłoszenia:</w:t>
      </w:r>
      <w:r w:rsidRPr="006354F7">
        <w:rPr>
          <w:rFonts w:ascii="Times New Roman" w:eastAsia="Times New Roman" w:hAnsi="Times New Roman" w:cs="Times New Roman"/>
          <w:color w:val="000000"/>
          <w:sz w:val="27"/>
          <w:szCs w:val="27"/>
          <w:lang w:eastAsia="pl-PL"/>
        </w:rPr>
        <w:t> Zamieszczanie obowiązkowe</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Ogłoszenie dotyczy:</w:t>
      </w:r>
      <w:r w:rsidRPr="006354F7">
        <w:rPr>
          <w:rFonts w:ascii="Times New Roman" w:eastAsia="Times New Roman" w:hAnsi="Times New Roman" w:cs="Times New Roman"/>
          <w:color w:val="000000"/>
          <w:sz w:val="27"/>
          <w:szCs w:val="27"/>
          <w:lang w:eastAsia="pl-PL"/>
        </w:rPr>
        <w:t> Zamówienia publicznego</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Nie</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Nazwa projektu lub programu</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Nie</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rPr>
          <w:rFonts w:ascii="Times New Roman" w:eastAsia="Times New Roman" w:hAnsi="Times New Roman" w:cs="Times New Roman"/>
          <w:b/>
          <w:bCs/>
          <w:color w:val="000000"/>
          <w:sz w:val="36"/>
          <w:szCs w:val="36"/>
          <w:lang w:eastAsia="pl-PL"/>
        </w:rPr>
      </w:pPr>
      <w:r w:rsidRPr="006354F7">
        <w:rPr>
          <w:rFonts w:ascii="Times New Roman" w:eastAsia="Times New Roman" w:hAnsi="Times New Roman" w:cs="Times New Roman"/>
          <w:b/>
          <w:bCs/>
          <w:color w:val="000000"/>
          <w:sz w:val="36"/>
          <w:szCs w:val="36"/>
          <w:u w:val="single"/>
          <w:lang w:eastAsia="pl-PL"/>
        </w:rPr>
        <w:t>SEKCJA I: ZAMAWIAJĄCY</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Postępowanie przeprowadza centralny zamawiający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Nie</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Nie</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Postępowanie jest przeprowadzane wspólnie przez zamawiających</w:t>
      </w:r>
      <w:r w:rsidRPr="006354F7">
        <w:rPr>
          <w:rFonts w:ascii="Times New Roman" w:eastAsia="Times New Roman" w:hAnsi="Times New Roman" w:cs="Times New Roman"/>
          <w:color w:val="000000"/>
          <w:sz w:val="27"/>
          <w:szCs w:val="27"/>
          <w:lang w:eastAsia="pl-PL"/>
        </w:rPr>
        <w:t>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Nie</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Nie</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Informacje dodatkowe:</w:t>
      </w:r>
      <w:r w:rsidRPr="006354F7">
        <w:rPr>
          <w:rFonts w:ascii="Times New Roman" w:eastAsia="Times New Roman" w:hAnsi="Times New Roman" w:cs="Times New Roman"/>
          <w:color w:val="000000"/>
          <w:sz w:val="27"/>
          <w:szCs w:val="27"/>
          <w:lang w:eastAsia="pl-PL"/>
        </w:rPr>
        <w:t>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I. 1) NAZWA I ADRES: </w:t>
      </w:r>
      <w:r w:rsidRPr="006354F7">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041 2745202 w. 182, e-mail pzozstarachowice.zp@interia.pl, faks 412 746 158. </w:t>
      </w:r>
      <w:r w:rsidRPr="006354F7">
        <w:rPr>
          <w:rFonts w:ascii="Times New Roman" w:eastAsia="Times New Roman" w:hAnsi="Times New Roman" w:cs="Times New Roman"/>
          <w:color w:val="000000"/>
          <w:sz w:val="27"/>
          <w:szCs w:val="27"/>
          <w:lang w:eastAsia="pl-PL"/>
        </w:rPr>
        <w:br/>
        <w:t>Adres strony internetowej (URL): http://zoz.starachowice.sisco.info/ </w:t>
      </w:r>
      <w:r w:rsidRPr="006354F7">
        <w:rPr>
          <w:rFonts w:ascii="Times New Roman" w:eastAsia="Times New Roman" w:hAnsi="Times New Roman" w:cs="Times New Roman"/>
          <w:color w:val="000000"/>
          <w:sz w:val="27"/>
          <w:szCs w:val="27"/>
          <w:lang w:eastAsia="pl-PL"/>
        </w:rPr>
        <w:br/>
        <w:t>Adres profilu nabywcy: </w:t>
      </w:r>
      <w:r w:rsidRPr="006354F7">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I. 2) RODZAJ ZAMAWIAJĄCEGO: </w:t>
      </w:r>
      <w:r w:rsidRPr="006354F7">
        <w:rPr>
          <w:rFonts w:ascii="Times New Roman" w:eastAsia="Times New Roman" w:hAnsi="Times New Roman" w:cs="Times New Roman"/>
          <w:color w:val="000000"/>
          <w:sz w:val="27"/>
          <w:szCs w:val="27"/>
          <w:lang w:eastAsia="pl-PL"/>
        </w:rPr>
        <w:t>Podmiot prawa publicznego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I.3) WSPÓLNE UDZIELANIE ZAMÓWIENIA </w:t>
      </w:r>
      <w:r w:rsidRPr="006354F7">
        <w:rPr>
          <w:rFonts w:ascii="Times New Roman" w:eastAsia="Times New Roman" w:hAnsi="Times New Roman" w:cs="Times New Roman"/>
          <w:b/>
          <w:bCs/>
          <w:i/>
          <w:iCs/>
          <w:color w:val="000000"/>
          <w:sz w:val="27"/>
          <w:szCs w:val="27"/>
          <w:lang w:eastAsia="pl-PL"/>
        </w:rPr>
        <w:t>(jeżeli dotyczy)</w:t>
      </w:r>
      <w:r w:rsidRPr="006354F7">
        <w:rPr>
          <w:rFonts w:ascii="Times New Roman" w:eastAsia="Times New Roman" w:hAnsi="Times New Roman" w:cs="Times New Roman"/>
          <w:b/>
          <w:bCs/>
          <w:color w:val="000000"/>
          <w:sz w:val="27"/>
          <w:szCs w:val="27"/>
          <w:lang w:eastAsia="pl-PL"/>
        </w:rPr>
        <w:t>:</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6354F7">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I.4) KOMUNIKACJA: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Nie </w:t>
      </w:r>
      <w:r w:rsidRPr="006354F7">
        <w:rPr>
          <w:rFonts w:ascii="Times New Roman" w:eastAsia="Times New Roman" w:hAnsi="Times New Roman" w:cs="Times New Roman"/>
          <w:color w:val="000000"/>
          <w:sz w:val="27"/>
          <w:szCs w:val="27"/>
          <w:lang w:eastAsia="pl-PL"/>
        </w:rPr>
        <w:br/>
        <w:t>http://zoz.starachowice.sisco.info/</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Nie </w:t>
      </w:r>
      <w:r w:rsidRPr="006354F7">
        <w:rPr>
          <w:rFonts w:ascii="Times New Roman" w:eastAsia="Times New Roman" w:hAnsi="Times New Roman" w:cs="Times New Roman"/>
          <w:color w:val="000000"/>
          <w:sz w:val="27"/>
          <w:szCs w:val="27"/>
          <w:lang w:eastAsia="pl-PL"/>
        </w:rPr>
        <w:br/>
        <w:t>http://zoz.starachowice.sisco.info/</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Nie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Oferty lub wnioski o dopuszczenie do udziału w postępowaniu należy przesyłać:</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Elektronicznie</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Nie </w:t>
      </w:r>
      <w:r w:rsidRPr="006354F7">
        <w:rPr>
          <w:rFonts w:ascii="Times New Roman" w:eastAsia="Times New Roman" w:hAnsi="Times New Roman" w:cs="Times New Roman"/>
          <w:color w:val="000000"/>
          <w:sz w:val="27"/>
          <w:szCs w:val="27"/>
          <w:lang w:eastAsia="pl-PL"/>
        </w:rPr>
        <w:br/>
        <w:t>adres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t>Nie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lastRenderedPageBreak/>
        <w:t>Inny sposób: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t>Tak </w:t>
      </w:r>
      <w:r w:rsidRPr="006354F7">
        <w:rPr>
          <w:rFonts w:ascii="Times New Roman" w:eastAsia="Times New Roman" w:hAnsi="Times New Roman" w:cs="Times New Roman"/>
          <w:color w:val="000000"/>
          <w:sz w:val="27"/>
          <w:szCs w:val="27"/>
          <w:lang w:eastAsia="pl-PL"/>
        </w:rPr>
        <w:br/>
        <w:t>Inny sposób: </w:t>
      </w:r>
      <w:r w:rsidRPr="006354F7">
        <w:rPr>
          <w:rFonts w:ascii="Times New Roman" w:eastAsia="Times New Roman" w:hAnsi="Times New Roman" w:cs="Times New Roman"/>
          <w:color w:val="000000"/>
          <w:sz w:val="27"/>
          <w:szCs w:val="27"/>
          <w:lang w:eastAsia="pl-PL"/>
        </w:rPr>
        <w:br/>
        <w:t>Pisemnie </w:t>
      </w:r>
      <w:r w:rsidRPr="006354F7">
        <w:rPr>
          <w:rFonts w:ascii="Times New Roman" w:eastAsia="Times New Roman" w:hAnsi="Times New Roman" w:cs="Times New Roman"/>
          <w:color w:val="000000"/>
          <w:sz w:val="27"/>
          <w:szCs w:val="27"/>
          <w:lang w:eastAsia="pl-PL"/>
        </w:rPr>
        <w:br/>
        <w:t>Adres: </w:t>
      </w:r>
      <w:r w:rsidRPr="006354F7">
        <w:rPr>
          <w:rFonts w:ascii="Times New Roman" w:eastAsia="Times New Roman" w:hAnsi="Times New Roman" w:cs="Times New Roman"/>
          <w:color w:val="000000"/>
          <w:sz w:val="27"/>
          <w:szCs w:val="27"/>
          <w:lang w:eastAsia="pl-PL"/>
        </w:rPr>
        <w:br/>
        <w:t>Powiatowy Zakład Opieki Zdrowotnej w Starachowicach 27-200 Starachowice Ul. Radomska 70,</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Nie </w:t>
      </w:r>
      <w:r w:rsidRPr="006354F7">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rPr>
          <w:rFonts w:ascii="Times New Roman" w:eastAsia="Times New Roman" w:hAnsi="Times New Roman" w:cs="Times New Roman"/>
          <w:b/>
          <w:bCs/>
          <w:color w:val="000000"/>
          <w:sz w:val="36"/>
          <w:szCs w:val="36"/>
          <w:lang w:eastAsia="pl-PL"/>
        </w:rPr>
      </w:pPr>
      <w:r w:rsidRPr="006354F7">
        <w:rPr>
          <w:rFonts w:ascii="Times New Roman" w:eastAsia="Times New Roman" w:hAnsi="Times New Roman" w:cs="Times New Roman"/>
          <w:b/>
          <w:bCs/>
          <w:color w:val="000000"/>
          <w:sz w:val="36"/>
          <w:szCs w:val="36"/>
          <w:u w:val="single"/>
          <w:lang w:eastAsia="pl-PL"/>
        </w:rPr>
        <w:t>SEKCJA II: PRZEDMIOT ZAMÓWIENIA</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II.1) Nazwa nadana zamówieniu przez zamawiającego: </w:t>
      </w:r>
      <w:r w:rsidRPr="006354F7">
        <w:rPr>
          <w:rFonts w:ascii="Times New Roman" w:eastAsia="Times New Roman" w:hAnsi="Times New Roman" w:cs="Times New Roman"/>
          <w:color w:val="000000"/>
          <w:sz w:val="27"/>
          <w:szCs w:val="27"/>
          <w:lang w:eastAsia="pl-PL"/>
        </w:rPr>
        <w:t>Dostawa materiałów medycznych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Numer referencyjny: </w:t>
      </w:r>
      <w:r w:rsidRPr="006354F7">
        <w:rPr>
          <w:rFonts w:ascii="Times New Roman" w:eastAsia="Times New Roman" w:hAnsi="Times New Roman" w:cs="Times New Roman"/>
          <w:color w:val="000000"/>
          <w:sz w:val="27"/>
          <w:szCs w:val="27"/>
          <w:lang w:eastAsia="pl-PL"/>
        </w:rPr>
        <w:t>P/10/02/2019/MED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6354F7" w:rsidRPr="006354F7" w:rsidRDefault="006354F7" w:rsidP="006354F7">
      <w:pPr>
        <w:spacing w:after="0" w:line="450" w:lineRule="atLeast"/>
        <w:jc w:val="both"/>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Nie</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II.2) Rodzaj zamówienia: </w:t>
      </w:r>
      <w:r w:rsidRPr="006354F7">
        <w:rPr>
          <w:rFonts w:ascii="Times New Roman" w:eastAsia="Times New Roman" w:hAnsi="Times New Roman" w:cs="Times New Roman"/>
          <w:color w:val="000000"/>
          <w:sz w:val="27"/>
          <w:szCs w:val="27"/>
          <w:lang w:eastAsia="pl-PL"/>
        </w:rPr>
        <w:t>Dostawy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II.3) Informacja o możliwości składania ofert częściowych</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t>Zamówienie podzielone jest na części: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Tak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6354F7">
        <w:rPr>
          <w:rFonts w:ascii="Times New Roman" w:eastAsia="Times New Roman" w:hAnsi="Times New Roman" w:cs="Times New Roman"/>
          <w:b/>
          <w:bCs/>
          <w:color w:val="000000"/>
          <w:sz w:val="27"/>
          <w:szCs w:val="27"/>
          <w:lang w:eastAsia="pl-PL"/>
        </w:rPr>
        <w:lastRenderedPageBreak/>
        <w:t>w odniesieniu do:</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t>wszystkich części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t>Bez ograniczeń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II.4) Krótki opis przedmiotu zamówienia </w:t>
      </w:r>
      <w:r w:rsidRPr="006354F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6354F7">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6354F7">
        <w:rPr>
          <w:rFonts w:ascii="Times New Roman" w:eastAsia="Times New Roman" w:hAnsi="Times New Roman" w:cs="Times New Roman"/>
          <w:color w:val="000000"/>
          <w:sz w:val="27"/>
          <w:szCs w:val="27"/>
          <w:lang w:eastAsia="pl-PL"/>
        </w:rPr>
        <w:t>Przedmiotem zamówienia jest: dostawa materiałów medycznych dla potrzeb Powiatowego Zakładu Opieki Zdrowotnej z siedzibą w Starachowicach ul. Radomskiej 70 ujętych w pakietach (7 pakietów) w ilościach uzależnionych od bieżącego zapotrzebowania wynikającego z działalności leczniczej. W załączeniu wykaz wyrobów ( załącznik nr 5 do SIWZ) z opisem wymagań minimalnych i ilość przewidywanego zużycia w okresie 12 miesięcy.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II.5) Główny kod CPV: </w:t>
      </w:r>
      <w:r w:rsidRPr="006354F7">
        <w:rPr>
          <w:rFonts w:ascii="Times New Roman" w:eastAsia="Times New Roman" w:hAnsi="Times New Roman" w:cs="Times New Roman"/>
          <w:color w:val="000000"/>
          <w:sz w:val="27"/>
          <w:szCs w:val="27"/>
          <w:lang w:eastAsia="pl-PL"/>
        </w:rPr>
        <w:t>33140000-3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Dodatkowe kody CPV:</w:t>
      </w:r>
      <w:r w:rsidRPr="006354F7">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Kod CPV</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33141000-0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33141310-6</w:t>
            </w:r>
          </w:p>
        </w:tc>
      </w:tr>
    </w:tbl>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II.6) Całkowita wartość zamówienia </w:t>
      </w:r>
      <w:r w:rsidRPr="006354F7">
        <w:rPr>
          <w:rFonts w:ascii="Times New Roman" w:eastAsia="Times New Roman" w:hAnsi="Times New Roman" w:cs="Times New Roman"/>
          <w:i/>
          <w:iCs/>
          <w:color w:val="000000"/>
          <w:sz w:val="27"/>
          <w:szCs w:val="27"/>
          <w:lang w:eastAsia="pl-PL"/>
        </w:rPr>
        <w:t>(jeżeli zamawiający podaje informacje o wartości zamówienia)</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lastRenderedPageBreak/>
        <w:t>Wartość bez VAT: </w:t>
      </w:r>
      <w:r w:rsidRPr="006354F7">
        <w:rPr>
          <w:rFonts w:ascii="Times New Roman" w:eastAsia="Times New Roman" w:hAnsi="Times New Roman" w:cs="Times New Roman"/>
          <w:color w:val="000000"/>
          <w:sz w:val="27"/>
          <w:szCs w:val="27"/>
          <w:lang w:eastAsia="pl-PL"/>
        </w:rPr>
        <w:br/>
        <w:t>Waluta: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PLN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6354F7">
        <w:rPr>
          <w:rFonts w:ascii="Times New Roman" w:eastAsia="Times New Roman" w:hAnsi="Times New Roman" w:cs="Times New Roman"/>
          <w:color w:val="000000"/>
          <w:sz w:val="27"/>
          <w:szCs w:val="27"/>
          <w:lang w:eastAsia="pl-PL"/>
        </w:rPr>
        <w:t>Nie </w:t>
      </w:r>
      <w:r w:rsidRPr="006354F7">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t>miesiącach:  12  </w:t>
      </w:r>
      <w:r w:rsidRPr="006354F7">
        <w:rPr>
          <w:rFonts w:ascii="Times New Roman" w:eastAsia="Times New Roman" w:hAnsi="Times New Roman" w:cs="Times New Roman"/>
          <w:i/>
          <w:iCs/>
          <w:color w:val="000000"/>
          <w:sz w:val="27"/>
          <w:szCs w:val="27"/>
          <w:lang w:eastAsia="pl-PL"/>
        </w:rPr>
        <w:t> lub </w:t>
      </w:r>
      <w:r w:rsidRPr="006354F7">
        <w:rPr>
          <w:rFonts w:ascii="Times New Roman" w:eastAsia="Times New Roman" w:hAnsi="Times New Roman" w:cs="Times New Roman"/>
          <w:b/>
          <w:bCs/>
          <w:color w:val="000000"/>
          <w:sz w:val="27"/>
          <w:szCs w:val="27"/>
          <w:lang w:eastAsia="pl-PL"/>
        </w:rPr>
        <w:t>dniach:</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i/>
          <w:iCs/>
          <w:color w:val="000000"/>
          <w:sz w:val="27"/>
          <w:szCs w:val="27"/>
          <w:lang w:eastAsia="pl-PL"/>
        </w:rPr>
        <w:t>lub</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data rozpoczęcia: </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i/>
          <w:iCs/>
          <w:color w:val="000000"/>
          <w:sz w:val="27"/>
          <w:szCs w:val="27"/>
          <w:lang w:eastAsia="pl-PL"/>
        </w:rPr>
        <w:t> lub </w:t>
      </w:r>
      <w:r w:rsidRPr="006354F7">
        <w:rPr>
          <w:rFonts w:ascii="Times New Roman" w:eastAsia="Times New Roman" w:hAnsi="Times New Roman" w:cs="Times New Roman"/>
          <w:b/>
          <w:bCs/>
          <w:color w:val="000000"/>
          <w:sz w:val="27"/>
          <w:szCs w:val="27"/>
          <w:lang w:eastAsia="pl-PL"/>
        </w:rPr>
        <w:t>zakończenia: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II.9) Informacje dodatkowe:</w:t>
      </w:r>
    </w:p>
    <w:p w:rsidR="006354F7" w:rsidRPr="006354F7" w:rsidRDefault="006354F7" w:rsidP="006354F7">
      <w:pPr>
        <w:spacing w:after="0" w:line="450" w:lineRule="atLeast"/>
        <w:rPr>
          <w:rFonts w:ascii="Times New Roman" w:eastAsia="Times New Roman" w:hAnsi="Times New Roman" w:cs="Times New Roman"/>
          <w:b/>
          <w:bCs/>
          <w:color w:val="000000"/>
          <w:sz w:val="36"/>
          <w:szCs w:val="36"/>
          <w:lang w:eastAsia="pl-PL"/>
        </w:rPr>
      </w:pPr>
      <w:r w:rsidRPr="006354F7">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III.1) WARUNKI UDZIAŁU W POSTĘPOWANIU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t>Określenie warunków: Przedstawienie koncesji, zezwolenia, licencji lub dokumentu potwierdzającego, że wykonawca jest wpisany do jednego z rejestrów zawodowych lub handlowych. </w:t>
      </w:r>
      <w:r w:rsidRPr="006354F7">
        <w:rPr>
          <w:rFonts w:ascii="Times New Roman" w:eastAsia="Times New Roman" w:hAnsi="Times New Roman" w:cs="Times New Roman"/>
          <w:color w:val="000000"/>
          <w:sz w:val="27"/>
          <w:szCs w:val="27"/>
          <w:lang w:eastAsia="pl-PL"/>
        </w:rPr>
        <w:br/>
        <w:t>Informacje dodatkowe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III.1.2) Sytuacja finansowa lub ekonomiczna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lastRenderedPageBreak/>
        <w:t>Określenie warunków: Przedstawienie informacji banku informacji banku lub spółdzielczej kasy oszczędnościowo-kredytowej potwierdzającej wysokość posiadanych środków finansowych lub zdolność kredytową wykonawcy oraz poprzez przedstawienie informacji potwierdzających, że wykonawca jest ubezpieczony od odpowiedzialności cywilnej w zakresie prowadzonej działalności związanej z przedmiotem zamówienia. </w:t>
      </w:r>
      <w:r w:rsidRPr="006354F7">
        <w:rPr>
          <w:rFonts w:ascii="Times New Roman" w:eastAsia="Times New Roman" w:hAnsi="Times New Roman" w:cs="Times New Roman"/>
          <w:color w:val="000000"/>
          <w:sz w:val="27"/>
          <w:szCs w:val="27"/>
          <w:lang w:eastAsia="pl-PL"/>
        </w:rPr>
        <w:br/>
        <w:t>Informacje dodatkowe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III.1.3) Zdolność techniczna lub zawodowa </w:t>
      </w:r>
      <w:r w:rsidRPr="006354F7">
        <w:rPr>
          <w:rFonts w:ascii="Times New Roman" w:eastAsia="Times New Roman" w:hAnsi="Times New Roman" w:cs="Times New Roman"/>
          <w:color w:val="000000"/>
          <w:sz w:val="27"/>
          <w:szCs w:val="27"/>
          <w:lang w:eastAsia="pl-PL"/>
        </w:rPr>
        <w:br/>
        <w:t>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6354F7">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354F7">
        <w:rPr>
          <w:rFonts w:ascii="Times New Roman" w:eastAsia="Times New Roman" w:hAnsi="Times New Roman" w:cs="Times New Roman"/>
          <w:color w:val="000000"/>
          <w:sz w:val="27"/>
          <w:szCs w:val="27"/>
          <w:lang w:eastAsia="pl-PL"/>
        </w:rPr>
        <w:br/>
        <w:t>Informacje dodatkowe:</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III.2) PODSTAWY WYKLUCZENIA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III.2.1) Podstawy wykluczenia określone w art. 24 ust. 1 ustawy Pzp</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6354F7">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6354F7">
        <w:rPr>
          <w:rFonts w:ascii="Times New Roman" w:eastAsia="Times New Roman" w:hAnsi="Times New Roman" w:cs="Times New Roman"/>
          <w:color w:val="000000"/>
          <w:sz w:val="27"/>
          <w:szCs w:val="27"/>
          <w:lang w:eastAsia="pl-PL"/>
        </w:rPr>
        <w:br/>
        <w:t>Tak (podstawa wykluczenia określona w art. 24 ust. 5 pkt 2 ustawy Pzp) </w:t>
      </w:r>
      <w:r w:rsidRPr="006354F7">
        <w:rPr>
          <w:rFonts w:ascii="Times New Roman" w:eastAsia="Times New Roman" w:hAnsi="Times New Roman" w:cs="Times New Roman"/>
          <w:color w:val="000000"/>
          <w:sz w:val="27"/>
          <w:szCs w:val="27"/>
          <w:lang w:eastAsia="pl-PL"/>
        </w:rPr>
        <w:br/>
        <w:t>Tak (podstawa wykluczenia określona w art. 24 ust. 5 pkt 3 ustawy Pzp) </w:t>
      </w:r>
      <w:r w:rsidRPr="006354F7">
        <w:rPr>
          <w:rFonts w:ascii="Times New Roman" w:eastAsia="Times New Roman" w:hAnsi="Times New Roman" w:cs="Times New Roman"/>
          <w:color w:val="000000"/>
          <w:sz w:val="27"/>
          <w:szCs w:val="27"/>
          <w:lang w:eastAsia="pl-PL"/>
        </w:rPr>
        <w:br/>
        <w:t>Tak (podstawa wykluczenia określona w art. 24 ust. 5 pkt 4 ustawy Pzp) </w:t>
      </w:r>
      <w:r w:rsidRPr="006354F7">
        <w:rPr>
          <w:rFonts w:ascii="Times New Roman" w:eastAsia="Times New Roman" w:hAnsi="Times New Roman" w:cs="Times New Roman"/>
          <w:color w:val="000000"/>
          <w:sz w:val="27"/>
          <w:szCs w:val="27"/>
          <w:lang w:eastAsia="pl-PL"/>
        </w:rPr>
        <w:br/>
        <w:t>Tak (podstawa wykluczenia określona w art. 24 ust. 5 pkt 5 ustawy Pzp) </w:t>
      </w:r>
      <w:r w:rsidRPr="006354F7">
        <w:rPr>
          <w:rFonts w:ascii="Times New Roman" w:eastAsia="Times New Roman" w:hAnsi="Times New Roman" w:cs="Times New Roman"/>
          <w:color w:val="000000"/>
          <w:sz w:val="27"/>
          <w:szCs w:val="27"/>
          <w:lang w:eastAsia="pl-PL"/>
        </w:rPr>
        <w:br/>
        <w:t>Tak (podstawa wykluczenia określona w art. 24 ust. 5 pkt 6 ustawy Pzp)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lastRenderedPageBreak/>
        <w:t>Tak (podstawa wykluczenia określona w art. 24 ust. 5 pkt 7 ustawy Pzp) </w:t>
      </w:r>
      <w:r w:rsidRPr="006354F7">
        <w:rPr>
          <w:rFonts w:ascii="Times New Roman" w:eastAsia="Times New Roman" w:hAnsi="Times New Roman" w:cs="Times New Roman"/>
          <w:color w:val="000000"/>
          <w:sz w:val="27"/>
          <w:szCs w:val="27"/>
          <w:lang w:eastAsia="pl-PL"/>
        </w:rPr>
        <w:br/>
        <w:t>Tak (podstawa wykluczenia określona w art. 24 ust. 5 pkt 8 ustawy Pzp)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6354F7">
        <w:rPr>
          <w:rFonts w:ascii="Times New Roman" w:eastAsia="Times New Roman" w:hAnsi="Times New Roman" w:cs="Times New Roman"/>
          <w:color w:val="000000"/>
          <w:sz w:val="27"/>
          <w:szCs w:val="27"/>
          <w:lang w:eastAsia="pl-PL"/>
        </w:rPr>
        <w:br/>
        <w:t>Tak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Oświadczenie o spełnianiu kryteriów selekcji </w:t>
      </w:r>
      <w:r w:rsidRPr="006354F7">
        <w:rPr>
          <w:rFonts w:ascii="Times New Roman" w:eastAsia="Times New Roman" w:hAnsi="Times New Roman" w:cs="Times New Roman"/>
          <w:color w:val="000000"/>
          <w:sz w:val="27"/>
          <w:szCs w:val="27"/>
          <w:lang w:eastAsia="pl-PL"/>
        </w:rPr>
        <w:br/>
        <w:t>Nie</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 xml:space="preserve">1. Aktualnego odpisu z właściwego rejestru lub z centralnej ewidencji i informacji o działalności gospodarczej, jeżeli odrębne przepisy wymagają wpisu do rejestru lub ewidencji, w celu potwierdzenia braku podstaw wykluczenia na podstawie art. 24 ust. 5 pkt 1 ustawy, 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w:t>
      </w:r>
      <w:r w:rsidRPr="006354F7">
        <w:rPr>
          <w:rFonts w:ascii="Times New Roman" w:eastAsia="Times New Roman" w:hAnsi="Times New Roman" w:cs="Times New Roman"/>
          <w:color w:val="000000"/>
          <w:sz w:val="27"/>
          <w:szCs w:val="27"/>
          <w:lang w:eastAsia="pl-PL"/>
        </w:rPr>
        <w:lastRenderedPageBreak/>
        <w:t>potwierdzającego, że wykonawca zawarł porozumienie z właściwym organem w sprawie spłat tych należności wraz z ewentualnymi odsetkami lub grzywnami, w szczególności gdy uzyskał przewidziane prawem zwolnienie, odroczenie lub rozłożenie na raty zaległych płatności lub wstrzymanie w całości wykonania decyzji właściwego organu, 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III.5.1) W ZAKRESIE SPEŁNIANIA WARUNKÓW UDZIAŁU W POSTĘPOWANIU:</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t>1. Koncesji, zezwolenia lub licencji lub dokumentu, potwierdzającego, że wykonawca jest wpisany do jednego z rejestrów zawodowych lub handlowych, prowadzonych w państwie członkowskim Unii Europejskiej, w którym wykonawca ma siedzibę lub miejsce zamieszkania, 2. Informacji banku lub spółdzielczej kasy oszczędnościowo-kredytowej potwierdzającej wysokość posiadanych środków finansowych lub zdolność kredytową wykonawcy, w okresie nie wcześniejszym niż 1 miesiąc przed upływem terminu składania ofert, 3. Informacji potwierdzających, że wykonawca jest ubezpieczony od odpowiedzialności cywilnej w zakresie prowadzonej działalności związanej z przedmiotem zamówienia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lastRenderedPageBreak/>
        <w:t>III.5.2) W ZAKRESIE KRYTERIÓW SELEKCJI:</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1. Oświadczenie, że oferowany przedmiot zamówienia posiada deklarację zgodności lub certyfikat CE potwierdzające o dopuszczony do obrotu i stosowania na rynku polskim zgodnie z Ustawą z dnia 20 maja 2010r. o wyrobach medycznych ( tj. Dz.U. 2019 poz. 175). Jako potwierdzenie spełnienia w/w warunku, Zamawiający zastrzega sobie prawo wezwania Wykonawcy do przedstawienia w/w dokumentów tj. deklaracji zgodności lub certyfikatu CE na etapie badania i oceny ofert. Na dzień składania ofert deklaracje zgodności i certryfikaty CE nie są wymagane. 2. Opisy, fotografie ze stron katalogowych wyrobów medycznych, narzędzi itp. 3. Próbki zgodnie z załącznikiem nr 5 do SIWZ. Wykonawca będzie zobowiązany dostarczyć próbki towaru na żądanie zamawiającego w terminie 3 dni roboczych od momentu zawiadomienia pisemnego o takiej potrzebie. W przypadku kiedy próbki nie są wymagane na dzień składania ofert.</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III.7) INNE DOKUMENTY NIE WYMIENIONE W pkt III.3) - III.6)</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1. Formularz ofertowy (załącznik nr 1 do SIWZ). 2. Formularz ofertowo cenowy (załącznik nr 5 do SIWZ). 3. Wypełniony i podpisany załącznik nr 2 do SIWZ. 4. Wypełniony i podpisany załącznik nr 3 do SIWZ.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6354F7" w:rsidRPr="006354F7" w:rsidRDefault="006354F7" w:rsidP="006354F7">
      <w:pPr>
        <w:spacing w:after="0" w:line="450" w:lineRule="atLeast"/>
        <w:rPr>
          <w:rFonts w:ascii="Times New Roman" w:eastAsia="Times New Roman" w:hAnsi="Times New Roman" w:cs="Times New Roman"/>
          <w:b/>
          <w:bCs/>
          <w:color w:val="000000"/>
          <w:sz w:val="36"/>
          <w:szCs w:val="36"/>
          <w:lang w:eastAsia="pl-PL"/>
        </w:rPr>
      </w:pPr>
      <w:r w:rsidRPr="006354F7">
        <w:rPr>
          <w:rFonts w:ascii="Times New Roman" w:eastAsia="Times New Roman" w:hAnsi="Times New Roman" w:cs="Times New Roman"/>
          <w:b/>
          <w:bCs/>
          <w:color w:val="000000"/>
          <w:sz w:val="36"/>
          <w:szCs w:val="36"/>
          <w:u w:val="single"/>
          <w:lang w:eastAsia="pl-PL"/>
        </w:rPr>
        <w:t>SEKCJA IV: PROCEDURA</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lastRenderedPageBreak/>
        <w:t>IV.1) OPIS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IV.1.1) Tryb udzielenia zamówienia: </w:t>
      </w:r>
      <w:r w:rsidRPr="006354F7">
        <w:rPr>
          <w:rFonts w:ascii="Times New Roman" w:eastAsia="Times New Roman" w:hAnsi="Times New Roman" w:cs="Times New Roman"/>
          <w:color w:val="000000"/>
          <w:sz w:val="27"/>
          <w:szCs w:val="27"/>
          <w:lang w:eastAsia="pl-PL"/>
        </w:rPr>
        <w:t>Przetarg nieograniczony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IV.1.2) Zamawiający żąda wniesienia wadium:</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Nie </w:t>
      </w:r>
      <w:r w:rsidRPr="006354F7">
        <w:rPr>
          <w:rFonts w:ascii="Times New Roman" w:eastAsia="Times New Roman" w:hAnsi="Times New Roman" w:cs="Times New Roman"/>
          <w:color w:val="000000"/>
          <w:sz w:val="27"/>
          <w:szCs w:val="27"/>
          <w:lang w:eastAsia="pl-PL"/>
        </w:rPr>
        <w:br/>
        <w:t>Informacja na temat wadium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IV.1.3) Przewiduje się udzielenie zaliczek na poczet wykonania zamówienia:</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Nie </w:t>
      </w:r>
      <w:r w:rsidRPr="006354F7">
        <w:rPr>
          <w:rFonts w:ascii="Times New Roman" w:eastAsia="Times New Roman" w:hAnsi="Times New Roman" w:cs="Times New Roman"/>
          <w:color w:val="000000"/>
          <w:sz w:val="27"/>
          <w:szCs w:val="27"/>
          <w:lang w:eastAsia="pl-PL"/>
        </w:rPr>
        <w:br/>
        <w:t>Należy podać informacje na temat udzielania zaliczek: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Nie </w:t>
      </w:r>
      <w:r w:rsidRPr="006354F7">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6354F7">
        <w:rPr>
          <w:rFonts w:ascii="Times New Roman" w:eastAsia="Times New Roman" w:hAnsi="Times New Roman" w:cs="Times New Roman"/>
          <w:color w:val="000000"/>
          <w:sz w:val="27"/>
          <w:szCs w:val="27"/>
          <w:lang w:eastAsia="pl-PL"/>
        </w:rPr>
        <w:br/>
        <w:t>Nie </w:t>
      </w:r>
      <w:r w:rsidRPr="006354F7">
        <w:rPr>
          <w:rFonts w:ascii="Times New Roman" w:eastAsia="Times New Roman" w:hAnsi="Times New Roman" w:cs="Times New Roman"/>
          <w:color w:val="000000"/>
          <w:sz w:val="27"/>
          <w:szCs w:val="27"/>
          <w:lang w:eastAsia="pl-PL"/>
        </w:rPr>
        <w:br/>
        <w:t>Informacje dodatkowe: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IV.1.5.) Wymaga się złożenia oferty wariantowej:</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t>Dopuszcza się złożenie oferty wariantowej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i/>
          <w:iCs/>
          <w:color w:val="000000"/>
          <w:sz w:val="27"/>
          <w:szCs w:val="27"/>
          <w:lang w:eastAsia="pl-PL"/>
        </w:rPr>
        <w:lastRenderedPageBreak/>
        <w:t>(przetarg ograniczony, negocjacje z ogłoszeniem, dialog konkurencyjny, partnerstwo innowacyjne)</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Liczba wykonawców   </w:t>
      </w:r>
      <w:r w:rsidRPr="006354F7">
        <w:rPr>
          <w:rFonts w:ascii="Times New Roman" w:eastAsia="Times New Roman" w:hAnsi="Times New Roman" w:cs="Times New Roman"/>
          <w:color w:val="000000"/>
          <w:sz w:val="27"/>
          <w:szCs w:val="27"/>
          <w:lang w:eastAsia="pl-PL"/>
        </w:rPr>
        <w:br/>
        <w:t>Przewidywana minimalna liczba wykonawców </w:t>
      </w:r>
      <w:r w:rsidRPr="006354F7">
        <w:rPr>
          <w:rFonts w:ascii="Times New Roman" w:eastAsia="Times New Roman" w:hAnsi="Times New Roman" w:cs="Times New Roman"/>
          <w:color w:val="000000"/>
          <w:sz w:val="27"/>
          <w:szCs w:val="27"/>
          <w:lang w:eastAsia="pl-PL"/>
        </w:rPr>
        <w:br/>
        <w:t>Maksymalna liczba wykonawców   </w:t>
      </w:r>
      <w:r w:rsidRPr="006354F7">
        <w:rPr>
          <w:rFonts w:ascii="Times New Roman" w:eastAsia="Times New Roman" w:hAnsi="Times New Roman" w:cs="Times New Roman"/>
          <w:color w:val="000000"/>
          <w:sz w:val="27"/>
          <w:szCs w:val="27"/>
          <w:lang w:eastAsia="pl-PL"/>
        </w:rPr>
        <w:br/>
        <w:t>Kryteria selekcji wykonawców: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IV.1.7) Informacje na temat umowy ramowej lub dynamicznego systemu zakupów:</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Umowa ramowa będzie zawarta: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Czy przewiduje się ograniczenie liczby uczestników umowy ramowej: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Przewidziana maksymalna liczba uczestników umowy ramowej: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Informacje dodatkowe: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Zamówienie obejmuje ustanowienie dynamicznego systemu zakupów: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Informacje dodatkowe: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 xml:space="preserve">Przewiduje się pobranie ze złożonych katalogów elektronicznych informacji potrzebnych do sporządzenia ofert w ramach umowy ramowej/dynamicznego </w:t>
      </w:r>
      <w:r w:rsidRPr="006354F7">
        <w:rPr>
          <w:rFonts w:ascii="Times New Roman" w:eastAsia="Times New Roman" w:hAnsi="Times New Roman" w:cs="Times New Roman"/>
          <w:color w:val="000000"/>
          <w:sz w:val="27"/>
          <w:szCs w:val="27"/>
          <w:lang w:eastAsia="pl-PL"/>
        </w:rPr>
        <w:lastRenderedPageBreak/>
        <w:t>systemu zakupów: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IV.1.8) Aukcja elektroniczna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Przewidziane jest przeprowadzenie aukcji elektronicznej </w:t>
      </w:r>
      <w:r w:rsidRPr="006354F7">
        <w:rPr>
          <w:rFonts w:ascii="Times New Roman" w:eastAsia="Times New Roman" w:hAnsi="Times New Roman" w:cs="Times New Roman"/>
          <w:i/>
          <w:iCs/>
          <w:color w:val="000000"/>
          <w:sz w:val="27"/>
          <w:szCs w:val="27"/>
          <w:lang w:eastAsia="pl-PL"/>
        </w:rPr>
        <w:t>(przetarg nieograniczony, przetarg ograniczony, negocjacje z ogłoszeniem) </w:t>
      </w:r>
      <w:r w:rsidRPr="006354F7">
        <w:rPr>
          <w:rFonts w:ascii="Times New Roman" w:eastAsia="Times New Roman" w:hAnsi="Times New Roman" w:cs="Times New Roman"/>
          <w:color w:val="000000"/>
          <w:sz w:val="27"/>
          <w:szCs w:val="27"/>
          <w:lang w:eastAsia="pl-PL"/>
        </w:rPr>
        <w:t>Nie </w:t>
      </w:r>
      <w:r w:rsidRPr="006354F7">
        <w:rPr>
          <w:rFonts w:ascii="Times New Roman" w:eastAsia="Times New Roman" w:hAnsi="Times New Roman" w:cs="Times New Roman"/>
          <w:color w:val="000000"/>
          <w:sz w:val="27"/>
          <w:szCs w:val="27"/>
          <w:lang w:eastAsia="pl-PL"/>
        </w:rPr>
        <w:br/>
        <w:t>Należy podać adres strony internetowej, na której aukcja będzie prowadzona: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6354F7">
        <w:rPr>
          <w:rFonts w:ascii="Times New Roman" w:eastAsia="Times New Roman" w:hAnsi="Times New Roman" w:cs="Times New Roman"/>
          <w:color w:val="000000"/>
          <w:sz w:val="27"/>
          <w:szCs w:val="27"/>
          <w:lang w:eastAsia="pl-PL"/>
        </w:rPr>
        <w:br/>
        <w:t>Informacje dotyczące przebiegu aukcji elektronicznej: </w:t>
      </w:r>
      <w:r w:rsidRPr="006354F7">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6354F7">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6354F7">
        <w:rPr>
          <w:rFonts w:ascii="Times New Roman" w:eastAsia="Times New Roman" w:hAnsi="Times New Roman" w:cs="Times New Roman"/>
          <w:color w:val="000000"/>
          <w:sz w:val="27"/>
          <w:szCs w:val="27"/>
          <w:lang w:eastAsia="pl-PL"/>
        </w:rPr>
        <w:br/>
        <w:t>Wymagania dotyczące rejestracji i identyfikacji wykonawców w aukcji elektronicznej: </w:t>
      </w:r>
      <w:r w:rsidRPr="006354F7">
        <w:rPr>
          <w:rFonts w:ascii="Times New Roman" w:eastAsia="Times New Roman" w:hAnsi="Times New Roman" w:cs="Times New Roman"/>
          <w:color w:val="000000"/>
          <w:sz w:val="27"/>
          <w:szCs w:val="27"/>
          <w:lang w:eastAsia="pl-PL"/>
        </w:rPr>
        <w:br/>
        <w:t>Informacje o liczbie etapów aukcji elektronicznej i czasie ich trwania:</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t>Czas trwania: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6354F7">
        <w:rPr>
          <w:rFonts w:ascii="Times New Roman" w:eastAsia="Times New Roman" w:hAnsi="Times New Roman" w:cs="Times New Roman"/>
          <w:color w:val="000000"/>
          <w:sz w:val="27"/>
          <w:szCs w:val="27"/>
          <w:lang w:eastAsia="pl-PL"/>
        </w:rPr>
        <w:br/>
        <w:t>Warunki zamknięcia aukcji elektronicznej: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lastRenderedPageBreak/>
        <w:br/>
      </w:r>
      <w:r w:rsidRPr="006354F7">
        <w:rPr>
          <w:rFonts w:ascii="Times New Roman" w:eastAsia="Times New Roman" w:hAnsi="Times New Roman" w:cs="Times New Roman"/>
          <w:b/>
          <w:bCs/>
          <w:color w:val="000000"/>
          <w:sz w:val="27"/>
          <w:szCs w:val="27"/>
          <w:lang w:eastAsia="pl-PL"/>
        </w:rPr>
        <w:t>IV.2) KRYTERIA OCENY OFERT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IV.2.1) Kryteria oceny ofert: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IV.2.2) Kryteria</w:t>
      </w:r>
      <w:r w:rsidRPr="006354F7">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Znaczenie</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60,00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30,00</w:t>
            </w:r>
          </w:p>
        </w:tc>
      </w:tr>
    </w:tbl>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IV.2.3) Zastosowanie procedury, o której mowa w art. 24aa ust. 1 ustawy Pzp </w:t>
      </w:r>
      <w:r w:rsidRPr="006354F7">
        <w:rPr>
          <w:rFonts w:ascii="Times New Roman" w:eastAsia="Times New Roman" w:hAnsi="Times New Roman" w:cs="Times New Roman"/>
          <w:color w:val="000000"/>
          <w:sz w:val="27"/>
          <w:szCs w:val="27"/>
          <w:lang w:eastAsia="pl-PL"/>
        </w:rPr>
        <w:t>(przetarg nieograniczony)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IV.3) Negocjacje z ogłoszeniem, dialog konkurencyjny, partnerstwo innowacyjne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IV.3.1) Informacje na temat negocjacji z ogłoszeniem</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t>Minimalne wymagania, które muszą spełniać wszystkie oferty: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6354F7">
        <w:rPr>
          <w:rFonts w:ascii="Times New Roman" w:eastAsia="Times New Roman" w:hAnsi="Times New Roman" w:cs="Times New Roman"/>
          <w:color w:val="000000"/>
          <w:sz w:val="27"/>
          <w:szCs w:val="27"/>
          <w:lang w:eastAsia="pl-PL"/>
        </w:rPr>
        <w:br/>
        <w:t>Przewidziany jest podział negocjacji na etapy w celu ograniczenia liczby ofert: </w:t>
      </w:r>
      <w:r w:rsidRPr="006354F7">
        <w:rPr>
          <w:rFonts w:ascii="Times New Roman" w:eastAsia="Times New Roman" w:hAnsi="Times New Roman" w:cs="Times New Roman"/>
          <w:color w:val="000000"/>
          <w:sz w:val="27"/>
          <w:szCs w:val="27"/>
          <w:lang w:eastAsia="pl-PL"/>
        </w:rPr>
        <w:br/>
        <w:t>Należy podać informacje na temat etapów negocjacji (w tym liczbę etapów):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Informacje dodatkowe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IV.3.2) Informacje na temat dialogu konkurencyjnego</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 xml:space="preserve">Informacja o wysokości nagród dla wykonawców, którzy podczas dialogu </w:t>
      </w:r>
      <w:r w:rsidRPr="006354F7">
        <w:rPr>
          <w:rFonts w:ascii="Times New Roman" w:eastAsia="Times New Roman" w:hAnsi="Times New Roman" w:cs="Times New Roman"/>
          <w:color w:val="000000"/>
          <w:sz w:val="27"/>
          <w:szCs w:val="27"/>
          <w:lang w:eastAsia="pl-PL"/>
        </w:rPr>
        <w:lastRenderedPageBreak/>
        <w:t>konkurencyjnego przedstawili rozwiązania stanowiące podstawę do składania ofert, jeżeli zamawiający przewiduje nagrody: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Wstępny harmonogram postępowania: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Podział dialogu na etapy w celu ograniczenia liczby rozwiązań: </w:t>
      </w:r>
      <w:r w:rsidRPr="006354F7">
        <w:rPr>
          <w:rFonts w:ascii="Times New Roman" w:eastAsia="Times New Roman" w:hAnsi="Times New Roman" w:cs="Times New Roman"/>
          <w:color w:val="000000"/>
          <w:sz w:val="27"/>
          <w:szCs w:val="27"/>
          <w:lang w:eastAsia="pl-PL"/>
        </w:rPr>
        <w:br/>
        <w:t>Należy podać informacje na temat etapów dialogu: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Informacje dodatkowe: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IV.3.3) Informacje na temat partnerstwa innowacyjnego</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Informacje dodatkowe: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IV.4) Licytacja elektroniczna </w:t>
      </w:r>
      <w:r w:rsidRPr="006354F7">
        <w:rPr>
          <w:rFonts w:ascii="Times New Roman" w:eastAsia="Times New Roman" w:hAnsi="Times New Roman" w:cs="Times New Roman"/>
          <w:color w:val="000000"/>
          <w:sz w:val="27"/>
          <w:szCs w:val="27"/>
          <w:lang w:eastAsia="pl-PL"/>
        </w:rPr>
        <w:br/>
        <w:t>Adres strony internetowej, na której będzie prowadzona licytacja elektroniczna: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Informacje o liczbie etapów licytacji elektronicznej i czasie ich trwania:</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lastRenderedPageBreak/>
        <w:t>Czas trwania: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Termin składania wniosków o dopuszczenie do udziału w licytacji elektronicznej: </w:t>
      </w:r>
      <w:r w:rsidRPr="006354F7">
        <w:rPr>
          <w:rFonts w:ascii="Times New Roman" w:eastAsia="Times New Roman" w:hAnsi="Times New Roman" w:cs="Times New Roman"/>
          <w:color w:val="000000"/>
          <w:sz w:val="27"/>
          <w:szCs w:val="27"/>
          <w:lang w:eastAsia="pl-PL"/>
        </w:rPr>
        <w:br/>
        <w:t>Data: godzina: </w:t>
      </w:r>
      <w:r w:rsidRPr="006354F7">
        <w:rPr>
          <w:rFonts w:ascii="Times New Roman" w:eastAsia="Times New Roman" w:hAnsi="Times New Roman" w:cs="Times New Roman"/>
          <w:color w:val="000000"/>
          <w:sz w:val="27"/>
          <w:szCs w:val="27"/>
          <w:lang w:eastAsia="pl-PL"/>
        </w:rPr>
        <w:br/>
        <w:t>Termin otwarcia licytacji elektronicznej: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t>Termin i warunki zamknięcia licytacji elektronicznej: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t>Wymagania dotyczące zabezpieczenia należytego wykonania umowy: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t>Informacje dodatkowe: </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IV.5) ZMIANA UMOWY</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6354F7">
        <w:rPr>
          <w:rFonts w:ascii="Times New Roman" w:eastAsia="Times New Roman" w:hAnsi="Times New Roman" w:cs="Times New Roman"/>
          <w:color w:val="000000"/>
          <w:sz w:val="27"/>
          <w:szCs w:val="27"/>
          <w:lang w:eastAsia="pl-PL"/>
        </w:rPr>
        <w:t> Nie </w:t>
      </w:r>
      <w:r w:rsidRPr="006354F7">
        <w:rPr>
          <w:rFonts w:ascii="Times New Roman" w:eastAsia="Times New Roman" w:hAnsi="Times New Roman" w:cs="Times New Roman"/>
          <w:color w:val="000000"/>
          <w:sz w:val="27"/>
          <w:szCs w:val="27"/>
          <w:lang w:eastAsia="pl-PL"/>
        </w:rPr>
        <w:br/>
        <w:t>Należy wskazać zakres, charakter zmian oraz warunki wprowadzenia zmian: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IV.6) INFORMACJE ADMINISTRACYJNE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IV.6.1) Sposób udostępniania informacji o charakterze poufnym </w:t>
      </w:r>
      <w:r w:rsidRPr="006354F7">
        <w:rPr>
          <w:rFonts w:ascii="Times New Roman" w:eastAsia="Times New Roman" w:hAnsi="Times New Roman" w:cs="Times New Roman"/>
          <w:i/>
          <w:iCs/>
          <w:color w:val="000000"/>
          <w:sz w:val="27"/>
          <w:szCs w:val="27"/>
          <w:lang w:eastAsia="pl-PL"/>
        </w:rPr>
        <w:t>(jeżeli dotyczy):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Środki służące ochronie informacji o charakterze poufnym</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6354F7">
        <w:rPr>
          <w:rFonts w:ascii="Times New Roman" w:eastAsia="Times New Roman" w:hAnsi="Times New Roman" w:cs="Times New Roman"/>
          <w:color w:val="000000"/>
          <w:sz w:val="27"/>
          <w:szCs w:val="27"/>
          <w:lang w:eastAsia="pl-PL"/>
        </w:rPr>
        <w:br/>
        <w:t>Data: 2019-02-26, godzina: 13:00,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lastRenderedPageBreak/>
        <w:t>Skrócenie terminu składania wniosków, ze względu na pilną potrzebę udzielenia zamówienia (przetarg nieograniczony, przetarg ograniczony, negocjacje z ogłoszeniem): </w:t>
      </w:r>
      <w:r w:rsidRPr="006354F7">
        <w:rPr>
          <w:rFonts w:ascii="Times New Roman" w:eastAsia="Times New Roman" w:hAnsi="Times New Roman" w:cs="Times New Roman"/>
          <w:color w:val="000000"/>
          <w:sz w:val="27"/>
          <w:szCs w:val="27"/>
          <w:lang w:eastAsia="pl-PL"/>
        </w:rPr>
        <w:br/>
        <w:t>Nie </w:t>
      </w:r>
      <w:r w:rsidRPr="006354F7">
        <w:rPr>
          <w:rFonts w:ascii="Times New Roman" w:eastAsia="Times New Roman" w:hAnsi="Times New Roman" w:cs="Times New Roman"/>
          <w:color w:val="000000"/>
          <w:sz w:val="27"/>
          <w:szCs w:val="27"/>
          <w:lang w:eastAsia="pl-PL"/>
        </w:rPr>
        <w:br/>
        <w:t>Wskazać powody: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6354F7">
        <w:rPr>
          <w:rFonts w:ascii="Times New Roman" w:eastAsia="Times New Roman" w:hAnsi="Times New Roman" w:cs="Times New Roman"/>
          <w:color w:val="000000"/>
          <w:sz w:val="27"/>
          <w:szCs w:val="27"/>
          <w:lang w:eastAsia="pl-PL"/>
        </w:rPr>
        <w:br/>
        <w:t>&gt; polski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IV.6.3) Termin związania ofertą: </w:t>
      </w:r>
      <w:r w:rsidRPr="006354F7">
        <w:rPr>
          <w:rFonts w:ascii="Times New Roman" w:eastAsia="Times New Roman" w:hAnsi="Times New Roman" w:cs="Times New Roman"/>
          <w:color w:val="000000"/>
          <w:sz w:val="27"/>
          <w:szCs w:val="27"/>
          <w:lang w:eastAsia="pl-PL"/>
        </w:rPr>
        <w:t>do: okres w dniach: 30 (od ostatecznego terminu składania ofert)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354F7">
        <w:rPr>
          <w:rFonts w:ascii="Times New Roman" w:eastAsia="Times New Roman" w:hAnsi="Times New Roman" w:cs="Times New Roman"/>
          <w:color w:val="000000"/>
          <w:sz w:val="27"/>
          <w:szCs w:val="27"/>
          <w:lang w:eastAsia="pl-PL"/>
        </w:rPr>
        <w:t> Nie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354F7">
        <w:rPr>
          <w:rFonts w:ascii="Times New Roman" w:eastAsia="Times New Roman" w:hAnsi="Times New Roman" w:cs="Times New Roman"/>
          <w:color w:val="000000"/>
          <w:sz w:val="27"/>
          <w:szCs w:val="27"/>
          <w:lang w:eastAsia="pl-PL"/>
        </w:rPr>
        <w:t> Nie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IV.6.6) Informacje dodatkowe:</w:t>
      </w:r>
      <w:r w:rsidRPr="006354F7">
        <w:rPr>
          <w:rFonts w:ascii="Times New Roman" w:eastAsia="Times New Roman" w:hAnsi="Times New Roman" w:cs="Times New Roman"/>
          <w:color w:val="000000"/>
          <w:sz w:val="27"/>
          <w:szCs w:val="27"/>
          <w:lang w:eastAsia="pl-PL"/>
        </w:rPr>
        <w:t> </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0" w:line="450" w:lineRule="atLeast"/>
        <w:jc w:val="center"/>
        <w:rPr>
          <w:rFonts w:ascii="Times New Roman" w:eastAsia="Times New Roman" w:hAnsi="Times New Roman" w:cs="Times New Roman"/>
          <w:b/>
          <w:bCs/>
          <w:color w:val="000000"/>
          <w:sz w:val="36"/>
          <w:szCs w:val="36"/>
          <w:lang w:eastAsia="pl-PL"/>
        </w:rPr>
      </w:pPr>
      <w:r w:rsidRPr="006354F7">
        <w:rPr>
          <w:rFonts w:ascii="Times New Roman" w:eastAsia="Times New Roman" w:hAnsi="Times New Roman" w:cs="Times New Roman"/>
          <w:b/>
          <w:bCs/>
          <w:color w:val="000000"/>
          <w:sz w:val="36"/>
          <w:szCs w:val="36"/>
          <w:u w:val="single"/>
          <w:lang w:eastAsia="pl-PL"/>
        </w:rPr>
        <w:t>ZAŁĄCZNIK I - INFORMACJE DOTYCZĄCE OFERT CZĘŚCIOWYCH</w:t>
      </w: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p>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6354F7" w:rsidRPr="006354F7" w:rsidTr="006354F7">
        <w:trPr>
          <w:tblCellSpacing w:w="15" w:type="dxa"/>
        </w:trPr>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b/>
                <w:bCs/>
                <w:sz w:val="24"/>
                <w:szCs w:val="24"/>
                <w:lang w:eastAsia="pl-PL"/>
              </w:rPr>
              <w:t>Część nr:</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1</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b/>
                <w:bCs/>
                <w:sz w:val="24"/>
                <w:szCs w:val="24"/>
                <w:lang w:eastAsia="pl-PL"/>
              </w:rPr>
              <w:t>Nazwa:</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Pakiet nr 1</w:t>
            </w:r>
          </w:p>
        </w:tc>
      </w:tr>
    </w:tbl>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1) Krótki opis przedmiotu zamówienia </w:t>
      </w:r>
      <w:r w:rsidRPr="006354F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354F7">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6354F7">
        <w:rPr>
          <w:rFonts w:ascii="Times New Roman" w:eastAsia="Times New Roman" w:hAnsi="Times New Roman" w:cs="Times New Roman"/>
          <w:color w:val="000000"/>
          <w:sz w:val="27"/>
          <w:szCs w:val="27"/>
          <w:lang w:eastAsia="pl-PL"/>
        </w:rPr>
        <w:t>1 "Zestaw brzuszno-</w:t>
      </w:r>
      <w:r w:rsidRPr="006354F7">
        <w:rPr>
          <w:rFonts w:ascii="Times New Roman" w:eastAsia="Times New Roman" w:hAnsi="Times New Roman" w:cs="Times New Roman"/>
          <w:color w:val="000000"/>
          <w:sz w:val="27"/>
          <w:szCs w:val="27"/>
          <w:lang w:eastAsia="pl-PL"/>
        </w:rPr>
        <w:lastRenderedPageBreak/>
        <w:t xml:space="preserve">kroczowy: Sterylne obłożenie wykonane z dwuwarstwowej pełno barierowej włókniny ( film polietylenowy + hydrofilowa warstwa włókniny polipropylenowej) (zgodnej z EN 13795 1,2,3) o gramaturze 55g/m2. Posiada dodatkowy obszar wzmocnień z włókniny polipropylenowej o gramaturze 110 g/m2. Odporność na przenikanie cieczy &gt; 150 cm H₂O. Każdy zestaw musi posiadać etykietę identyfikacyjną (do wklejania do dokumentacji medycznej) zawierającą datę ważności i nr serii umieszczoną wewnątrz opakowania jednostkowego. Skład zestawu: 1 x serweta na stolik narzędziowy 140 x 190 cm (wzmocnienie 75 x 190 cm) 1 x obłożenie stolika Mayo złożone teleskopowo 80 x 145 cm (wzmocnienie 60 x 80 cm) 1 x serweta brzuszno-kroczowa 230 x 250 cm (wzmocnienie 60 x 120 cm; 85 x 50 cm) okna 19 x 29 cm (w kształcie nerki) i 9 x 12 cm (owalne) 2 x ręczniki celulozowe 33 x 33 cm" szt. 50 2 "Zestaw do laparoskopii Sterylne obłożenie wykonane z dwuwarstwowej pełno barierowej włókniny ( film polietylenowy + hydrofilowa warstwa włókniny polipropylenowej) (zgodnej z EN 13795 1,2,3) o gramaturze 55g/m2. Posiada dodatkowy obszar wzmocnień z włókniny polipropylenowej o gramaturze 110 g/m2. Odporność na przenikanie cieczy &gt; 150 cm h2O. Każdy zestaw musi posiadać etykietę identyfikacyjną (do wklejania do dokumentacji medycznej) zawierającą datę ważności i nr serii umieszczoną wewnątrz opakowania jednostkowego. Skład zestawu: 1 serweta na stolik narzędziowy 140 x 190 cm (wzmocnienie 75 x 190 cm) 1 obłożenie stolika Mayo złożone teleskopowo 80 x 145 cm (wzmocnienie 60 x 80 cm) 1 serweta do zabiegów laparoskopii z samoprzylepnym oknem (32 x 28 cm) i torbami na narzędzia chirurgiczne ( ułożenie płaskie na stole ) 310 x 250 cm 2 ręczniki celulozowe 33 x 33 cm, 1 x fartuch chirurgiczny Foliodress Protect Standard M -2 x fartuch chirurgiczny Foliodress Protect Standard L -1 x uchwyt Velcro 2 x 23 cm " szt. 450 3 "Sterylny zestaw do artroskopii barku wykonany z włókniny dwuwarstwowej. W skład wchodzi warstwa filmu polietylenowego i hydrofilowa warstwa włókniny 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w:t>
      </w:r>
      <w:r w:rsidRPr="006354F7">
        <w:rPr>
          <w:rFonts w:ascii="Times New Roman" w:eastAsia="Times New Roman" w:hAnsi="Times New Roman" w:cs="Times New Roman"/>
          <w:color w:val="000000"/>
          <w:sz w:val="27"/>
          <w:szCs w:val="27"/>
          <w:lang w:eastAsia="pl-PL"/>
        </w:rPr>
        <w:lastRenderedPageBreak/>
        <w:t xml:space="preserve">naklejki do umieszczenia na karcie pacjenta. Skład zestawu 1 x serweta na stolik narzędziowy 140 x 190 cm 1 x serweta na stolik Mayo 80 x 145 cm 1 x serweta do artroskopii stawu barkowego z workiem do zbiórki płynów 225 x 360 cm (0 13x11 cm) 1 x serweta samoprzylepna 150 x 240 cm 1 x osłona na kończynę 25 x 80 cm 1x taśma samoprzylepna 10 x 50 cm 1 x ręcznik celulozowy 33 x 33 cm, 1 x uchwyt velcro 2 x 23 cm, 2 x opaska elastyczna 4 x 15 cm" szt. 70 4 "Zestaw do operacji ręki Sterylny zestaw do operacji ręki wykonany z włókniny dwuwarstwowej. W skład wchodzi warstwa filmu polietylenowego i hydrofilowa warstwa włókniny 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naklejki do umieszczenia na karcie pacjenta. Skład zestawu: 1 x serweta na stolik narzędziowy 140 x 190 cm (wzmocnienie 75 x 190 cm) 1 x serweta do obłożenia ręki 270 x 320 cm; 0 3 cm (wzmocnienie 50 x 100 cm) 1 x serweta pomocnicza 100 x 150 cm ~ L, 1 x uchwyt Velcro 2 x 23 cm hup VA 1x obłożenie stolika Mayo, złożone teleskopowo 80 x 145 cm (wzmocnienie 60 x 80 cm) " szt. 400 5 "Zestaw do cięcia cesarskiego Zestaw do cięcia cesarskiego wykonany z dwuwarstwowej, pełnobarierowej włókniny zgodnej z (EN13795 1,2,3) o gramaturze 55g/m2. Jedną z warstw materiału stanowi folia PE. Chłonność warstwy zewnętrznej min. 440%. Obłożenie cechuje wysoka odporność na penetrację płynów (zgodnie z EN 20811) &gt; 200cm H20 oraz odporność na rozerwanie &gt;290kPa (zgodnie z EN 13938-1). Skład zestawu: 1 x serweta na stół narzędziowy wzmocniona 190 x 140 cm (owinięcie zestawu) 1 x serweta na stolik Mayo 80 x 145 cm 1 x serweta do cięcia cesarskiego 260 x 320 cm, otwór 21 x 13,5 cm (folia na brzegach), worek do gromadzenia płynów, bez osłon na kończyny 2 x ręcznik celulozowy 33 x 33 cm 30 x kompres z gazy RTG 10 x 10 cm, 12 warstw 17 nitek 2 x serweta z gazy RTG 45 x 45 cm, 4 warstwy 20 nitek, z tasiemką 1 x opatrunek na ranę pooperacyjną 25 x 10 cm 2 x fartuch chirurgiczny rozm, M 2 x fartuch chirurgiczny rozm. L 1 x serweta włóknionowa dla noworodka 87 x 90 cm 1x uchwyt velcro 2 x 23 1x kieszeń przylepna , 2 sekcje 43 x 38 " szt. </w:t>
      </w:r>
      <w:r w:rsidRPr="006354F7">
        <w:rPr>
          <w:rFonts w:ascii="Times New Roman" w:eastAsia="Times New Roman" w:hAnsi="Times New Roman" w:cs="Times New Roman"/>
          <w:color w:val="000000"/>
          <w:sz w:val="27"/>
          <w:szCs w:val="27"/>
          <w:lang w:eastAsia="pl-PL"/>
        </w:rPr>
        <w:lastRenderedPageBreak/>
        <w:t xml:space="preserve">300 6 "Zestaw do artroskopii Sterylny zestaw do artroskopii stawu kolanowego wykonany z włókniny dwuwarstwowej. W skład wchodzi warstwa filmu polietylenowego i hydrofilowa warstwa włókniny 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naklejki do umieszczenia na karcie pacjenta. Skład zestawu: 1 x serweta na stolik narzędziowy 140 x 190 cm (wzmocnienie 75 x 190 cm) 1 x obłożenie stolika Mayo złożone teleskopowo 80 x 145 cm (wzmocnienie 60 x 80 cm) 1 x serweta pomocnicza 150 x 150 cm 1 x serweta do artroskopii z workiem do zbiórki płynów 320 x 200 cm 1 x osłona na kończynę 25 x 80 cm 2 x taśmy samoprzylepne 10 x 50 cm 2 x ręczniki celulozowe 33 x 33 cm " szt. 250 7 "Zestaw do operacji dłoni / stopy Sterylny zestaw do operacji dłoni / stopy wykonany z włókniny dwuwarstwowej. W skład wchodzi warstwa filmu polietylenowego i hydrofilowa warstwa włókniny 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naklejki do umieszczenia na karcie pacjenta. Skład zestawu: 1 x serweta na stolik narzędziowy 140 x 190 cm (wzmocnienie 75 x 190 cm) 1 x obłożenie stolika Mayo złożone teleskopowo 80 x 145 cm (wzmocnienie 60 x 80 cm) 1 x serweta do zabiegów chirurgicznych dłoni/stopy 320 x 225 cm; 0 3 cm (wzmocnienie 150 x 150 cm) 2 x ręczniki celulozowe 33 x 33 cm , 1x serweta 200x150cm" szt. 500 8 "Zestaw do operacji biodra Obłożenie operacyjne jednorazowe (serweta główna ) wykonana z trój warstwowej pełnobarierowej włókniny (folia polietylenowa, włóknina polipropylenowa i włóknina wiskozowa) (zgodnej z normą EN 13795 1,2,3) o gramaturze min. 74g/m2. Chłonność warstwy zewnętrznej min. 780%. Obłożenie powinna cechować wysoka odporność na penetrację płynów (zgodnie z EN 20811)&gt;200 cm H20. Wymagany certyfikat walidacji procesu sterylizacji EO Każdy zestaw musi posiadać informacje o dacie ważności i nr serii w postaci 2 naklejek do umieszczenia na karcie pacjenta Pakiety </w:t>
      </w:r>
      <w:r w:rsidRPr="006354F7">
        <w:rPr>
          <w:rFonts w:ascii="Times New Roman" w:eastAsia="Times New Roman" w:hAnsi="Times New Roman" w:cs="Times New Roman"/>
          <w:color w:val="000000"/>
          <w:sz w:val="27"/>
          <w:szCs w:val="27"/>
          <w:lang w:eastAsia="pl-PL"/>
        </w:rPr>
        <w:lastRenderedPageBreak/>
        <w:t xml:space="preserve">operacyjne w co najmniej dwóch warstwach opakowania transportowego Skład zestawu: 1 x serweta 260 x 200 cm, otwór ""U"" przylepny 6,5 x 95 cm 1 x serweta na stolik Mayo 80 x 145 cm 1 x serweta nieprzylepna 200 x 150 cm 2 x osłona na kończynę rolowana 35 x 120 cm 2 x taśma przylepna 10 x 50 cm 2 x ręcznik celulozowy 33 x 33 cm 2 x serweta na stół narzędziowy 200 x 150 cm (opakowanie zestawu) 1x serweta przylepna 75x90 2x serweta przylepna 150x240" szt. 400 9 "Zestaw uniwersalny Zestaw wykonany z dwuwarstwowej, pełnobarierowej włókniny polipropylenowej zgodnej z (EN13795 1,2,3) o gramaturze 55g/m2. Jedną z warstw materiału stanowi folia PE. Chłonność warstwy zewnętrznej 450%. Obłożenie cechuje wysoka odporność na penetrację płynów (zgodnie z EN 20811) &gt; 150cm H2O oraz odporność na rozerwanie &gt;290kPa (zgodnie z EN 13938-1) Serweta na stolik narzędziowy wykonana z foliowo-włókninowego laminatu złożonego z warstwy polietylenowej folii ze wzmocnioną strefą z chłonnej, polipropylenowej włókniny o gramaturze 87 g/m2 Skład zestaw 1 serweta wzmocniona do nakrycia stołu instrumentariuszki 140 x 190 cm (opakowanie zestawu) 1 serweta do nakrycia stolika Mayo 80 x 145 cm, złożona teleskopowo 2 samoprzylepne serwety operacyjne 75 x 90 cm 1 samoprzylepna serweta operacyjna 170 x 175 cm 1 samoprzylepna serweta operacyjna 170 x 200 cm 1 taśma samoprzylepna 10 x 50 cm 2 ręczniki celulozowe 33 x 33 cm 1 kieszeń samoprzylepna (2 sekcje) 43 x 38cm 2 x fartuch chirurgiczny Foliodress Protect rozm. XL 1 x fartuch Standard rozm. M " szt. 900 10 Osłona na kończynę wykonana z dwuwarstwowego materiału gdzie warstwę wewnętrzną stanowi miękka włóknin. Warstwa zewnętrzna zabezpiecza przed przenikaniem płynów i mikroorganizmów. Gramatutra min. 100g/m2. Produkt musi spełnić wymogi normy EN 13795 1, 2, 3 w zakresie podwyższonego poziomu funkcjonalności gdzie odporność na przenikanie mikroorganizmów w stanie mokrym BI=6. Rozmiar 35x120 cm szt. 200 11 "Zestaw do porodu. Zestaw do porodu wykonany z dwuwarstwowej pełnobarierowej włókniny zgodnej z EN 13795 1, 2, 3 o gramaturze min 54/m2. Jedna z warstw materiału stanowi folia PE. Chłonność warstwy zewnętrznej min 440%. Obłożenie winna cehować wysoka odporność na penetrację płynów (zgodnie z EN 20811)&gt; 200cH2O oraz wysoka odporność na </w:t>
      </w:r>
      <w:r w:rsidRPr="006354F7">
        <w:rPr>
          <w:rFonts w:ascii="Times New Roman" w:eastAsia="Times New Roman" w:hAnsi="Times New Roman" w:cs="Times New Roman"/>
          <w:color w:val="000000"/>
          <w:sz w:val="27"/>
          <w:szCs w:val="27"/>
          <w:lang w:eastAsia="pl-PL"/>
        </w:rPr>
        <w:lastRenderedPageBreak/>
        <w:t xml:space="preserve">rozerwanie &gt; 290 kPa (Zgodnie z EN 13938-1). Każdy zestaw posiada informacje o dacie ważnościi nr serii w postaci 2 naklejek do umieszczenia na karcie pacjenta Skład zestawu: 1x nożyczki chirurgiczne prostw tepo tępe 14,5 cm ze stali 1x kleszczyki metalowe proste 14 cm, 1xkleszczyki plastikowe proste 14 cm 1x serweta dla noworodka 87x90cm 2 x podkład chłonny 57x90 2x ręcznik celulozowy 33x33cm Gruszka do odessania wydzieliny z jamy ustnej noworodka 10x kompres z włókniny 10x10,4 cm, 4 warstwy 40g/m2 1 worek na łożysko (foliowy zamykany na suwak) " szt. 550 12 " Zestaw uniwersalny z serwetą z wycięciem U do operacji tarczycy Sterylne obłożenie wykonane z dwuwarstwowej pełnobarierowej włókniny ( film polietylenowy + hydrofilowa warstwa włókniny polipropylenowej) (zgodnej z EN 13795 1,2,3) o gramaturze 55g/m2. Posiada dodatkowy obszar wzmocnień z włókniny polipropylenowej o gramaturze 110 g/m2. Odporność na przenikanie cieczy &gt; 150 cm h2O. Każdy zestaw musi posiadać etykietę identyfikacyjną (do wklejania do dokumentacji medycznej) zawierającą datę ważności i nr serii umieszczoną wewnątrz opakowania jednostkowego. Skład zestawu: 1 serweta na stolik narzędziowy 140x190 cm 1 serweta samoprzylepna (głowa) 200x240 cm 1 serweta z samoprzylepnym wycięciem ""U"" 6.5x95 cm 150x240 cm 1 serweta nieprzylepna 150x200 cm 2 ręczniki celulozowe 33x33 cm 1 x uchwyt velcro 2 x 23 cm 1 x fartuch chirurgiczny Foliodres Protect rozm. M 3 x fartuch chirurgiczny Foliodress Protect Standard rozm. L" szt. 50 13 "Zestaw do szycia po episiotomii Zestaw do szycia po nacięci krocza winien być wykonany z dwuwarstwowej pełnobarierowj wókniny zgodnej z EN 13795 1, 2, 3 o gramaturze min. 54g/m2 jedna z warstw materiału stanowi folia PE. Chłonność warstwy zewnętrznej min. 440%. Obłozenie winna cechować wysoka odporność na penetrację płynów (zgodnie z EN 20811) &gt; 200cm H2O oraz odporność na rozerawnie &gt; 290 kPa (zgodnie z EN 13938-1). Kazdy zestaw posiada informację o dacie ważności i nr serii w postaci 2 naklejek do umieszczenia na karcie pacjenta skład zestawu: 1x serweta dwuwarstwowa na stół narzędziowy (owinięcie zestawu) 75x45 cm 1x serweta dwuwarstwowa nieprzylepna 90x75 cm 1x nożyczki chirurgiczne proste ostro tępe dł 14,5 cm ze stali 1x imadło chirurgiczne typu Mayo-Hegar ze stali 1x kleszczyki plastikowe </w:t>
      </w:r>
      <w:r w:rsidRPr="006354F7">
        <w:rPr>
          <w:rFonts w:ascii="Times New Roman" w:eastAsia="Times New Roman" w:hAnsi="Times New Roman" w:cs="Times New Roman"/>
          <w:color w:val="000000"/>
          <w:sz w:val="27"/>
          <w:szCs w:val="27"/>
          <w:lang w:eastAsia="pl-PL"/>
        </w:rPr>
        <w:lastRenderedPageBreak/>
        <w:t>proste dł 14 cm do mycia pola operacyjnego 10x kompres z włókniny 10x10 cm " szt. 200 14 "Nożyczki do episiotomi Braun-Stadler 14,5 cm lub równoważne, sterylne jednorazowe narzędzia chirurgiczne wykonane ze stali. Symbol graficzny - do jednorazowego użycia, zgodnie z normą EN 980 umieszczony w sposób trwały na obu stronach narzędzia. Wyr ób zgodny z Dyrektywą UE 93/42/EWG. Wyrób medyczny klasa I reguła 6 " szt. 200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2) Wspólny Słownik Zamówień(CPV): </w:t>
      </w:r>
      <w:r w:rsidRPr="006354F7">
        <w:rPr>
          <w:rFonts w:ascii="Times New Roman" w:eastAsia="Times New Roman" w:hAnsi="Times New Roman" w:cs="Times New Roman"/>
          <w:color w:val="000000"/>
          <w:sz w:val="27"/>
          <w:szCs w:val="27"/>
          <w:lang w:eastAsia="pl-PL"/>
        </w:rPr>
        <w:t>33140000-3,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354F7">
        <w:rPr>
          <w:rFonts w:ascii="Times New Roman" w:eastAsia="Times New Roman" w:hAnsi="Times New Roman" w:cs="Times New Roman"/>
          <w:color w:val="000000"/>
          <w:sz w:val="27"/>
          <w:szCs w:val="27"/>
          <w:lang w:eastAsia="pl-PL"/>
        </w:rPr>
        <w:br/>
        <w:t>Wartość bez VAT: </w:t>
      </w:r>
      <w:r w:rsidRPr="006354F7">
        <w:rPr>
          <w:rFonts w:ascii="Times New Roman" w:eastAsia="Times New Roman" w:hAnsi="Times New Roman" w:cs="Times New Roman"/>
          <w:color w:val="000000"/>
          <w:sz w:val="27"/>
          <w:szCs w:val="27"/>
          <w:lang w:eastAsia="pl-PL"/>
        </w:rPr>
        <w:br/>
        <w:t>Waluta: </w:t>
      </w:r>
      <w:r w:rsidRPr="006354F7">
        <w:rPr>
          <w:rFonts w:ascii="Times New Roman" w:eastAsia="Times New Roman" w:hAnsi="Times New Roman" w:cs="Times New Roman"/>
          <w:color w:val="000000"/>
          <w:sz w:val="27"/>
          <w:szCs w:val="27"/>
          <w:lang w:eastAsia="pl-PL"/>
        </w:rPr>
        <w:br/>
        <w:t>PLN</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4) Czas trwania lub termin wykonania: </w:t>
      </w:r>
      <w:r w:rsidRPr="006354F7">
        <w:rPr>
          <w:rFonts w:ascii="Times New Roman" w:eastAsia="Times New Roman" w:hAnsi="Times New Roman" w:cs="Times New Roman"/>
          <w:color w:val="000000"/>
          <w:sz w:val="27"/>
          <w:szCs w:val="27"/>
          <w:lang w:eastAsia="pl-PL"/>
        </w:rPr>
        <w:br/>
        <w:t>okres w miesiącach: 12</w:t>
      </w:r>
      <w:r w:rsidRPr="006354F7">
        <w:rPr>
          <w:rFonts w:ascii="Times New Roman" w:eastAsia="Times New Roman" w:hAnsi="Times New Roman" w:cs="Times New Roman"/>
          <w:color w:val="000000"/>
          <w:sz w:val="27"/>
          <w:szCs w:val="27"/>
          <w:lang w:eastAsia="pl-PL"/>
        </w:rPr>
        <w:br/>
        <w:t>okres w dniach: </w:t>
      </w:r>
      <w:r w:rsidRPr="006354F7">
        <w:rPr>
          <w:rFonts w:ascii="Times New Roman" w:eastAsia="Times New Roman" w:hAnsi="Times New Roman" w:cs="Times New Roman"/>
          <w:color w:val="000000"/>
          <w:sz w:val="27"/>
          <w:szCs w:val="27"/>
          <w:lang w:eastAsia="pl-PL"/>
        </w:rPr>
        <w:br/>
        <w:t>data rozpoczęcia: </w:t>
      </w:r>
      <w:r w:rsidRPr="006354F7">
        <w:rPr>
          <w:rFonts w:ascii="Times New Roman" w:eastAsia="Times New Roman" w:hAnsi="Times New Roman" w:cs="Times New Roman"/>
          <w:color w:val="000000"/>
          <w:sz w:val="27"/>
          <w:szCs w:val="27"/>
          <w:lang w:eastAsia="pl-PL"/>
        </w:rPr>
        <w:br/>
        <w:t>data zakończenia: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Znaczenie</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60,00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30,00</w:t>
            </w:r>
          </w:p>
        </w:tc>
      </w:tr>
    </w:tbl>
    <w:p w:rsidR="006354F7" w:rsidRPr="006354F7" w:rsidRDefault="006354F7" w:rsidP="006354F7">
      <w:pPr>
        <w:spacing w:after="27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6) INFORMACJE DODATKOWE:</w:t>
      </w:r>
      <w:r w:rsidRPr="006354F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6354F7" w:rsidRPr="006354F7" w:rsidTr="006354F7">
        <w:trPr>
          <w:tblCellSpacing w:w="15" w:type="dxa"/>
        </w:trPr>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b/>
                <w:bCs/>
                <w:sz w:val="24"/>
                <w:szCs w:val="24"/>
                <w:lang w:eastAsia="pl-PL"/>
              </w:rPr>
              <w:t>Część nr:</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2</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b/>
                <w:bCs/>
                <w:sz w:val="24"/>
                <w:szCs w:val="24"/>
                <w:lang w:eastAsia="pl-PL"/>
              </w:rPr>
              <w:t>Nazwa:</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Pakiet nr 2</w:t>
            </w:r>
          </w:p>
        </w:tc>
      </w:tr>
    </w:tbl>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1) Krótki opis przedmiotu zamówienia </w:t>
      </w:r>
      <w:r w:rsidRPr="006354F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354F7">
        <w:rPr>
          <w:rFonts w:ascii="Times New Roman" w:eastAsia="Times New Roman" w:hAnsi="Times New Roman" w:cs="Times New Roman"/>
          <w:b/>
          <w:bCs/>
          <w:color w:val="000000"/>
          <w:sz w:val="27"/>
          <w:szCs w:val="27"/>
          <w:lang w:eastAsia="pl-PL"/>
        </w:rPr>
        <w:t xml:space="preserve"> a w przypadku partnerstwa innowacyjnego -określenie zapotrzebowania na </w:t>
      </w:r>
      <w:r w:rsidRPr="006354F7">
        <w:rPr>
          <w:rFonts w:ascii="Times New Roman" w:eastAsia="Times New Roman" w:hAnsi="Times New Roman" w:cs="Times New Roman"/>
          <w:b/>
          <w:bCs/>
          <w:color w:val="000000"/>
          <w:sz w:val="27"/>
          <w:szCs w:val="27"/>
          <w:lang w:eastAsia="pl-PL"/>
        </w:rPr>
        <w:lastRenderedPageBreak/>
        <w:t>innowacyjny produkt, usługę lub roboty budowlane:</w:t>
      </w:r>
      <w:r w:rsidRPr="006354F7">
        <w:rPr>
          <w:rFonts w:ascii="Times New Roman" w:eastAsia="Times New Roman" w:hAnsi="Times New Roman" w:cs="Times New Roman"/>
          <w:color w:val="000000"/>
          <w:sz w:val="27"/>
          <w:szCs w:val="27"/>
          <w:lang w:eastAsia="pl-PL"/>
        </w:rPr>
        <w:t>1 Igła ze szlifem Hubera, wyposażona w gwintowany łącznik luer-lock, nie silikowaną igłę zapewniającą bezpieczne i pewne wkłucie. Posiadajaca zdejmowany uchwyt igły służący do kontrolowanego wkłucia, zintegrowany dren długości w zakresie od min. 18 do max. 21 cm z zaciskiem typu "C" pozwalającym na szybkie i łatwe zamknięcie lini jedna ręką. Materiał drenu charakteryzujący się dużą odpornością na zamknięcie światła. Port boczny typu Y z łącznikiem luer-lock dający możliwość pracy z akcesoriami bezigłowymi. Igła do portów z zabezpieczeniem przed zamozakłuciem, długość igły 19 mm. Produkt jednorazowy, bez lateksu, zawartość DEHP na poziomie poniżej 0,2%. Rozmiar 22G, 20G. szt 200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2) Wspólny Słownik Zamówień(CPV): </w:t>
      </w:r>
      <w:r w:rsidRPr="006354F7">
        <w:rPr>
          <w:rFonts w:ascii="Times New Roman" w:eastAsia="Times New Roman" w:hAnsi="Times New Roman" w:cs="Times New Roman"/>
          <w:color w:val="000000"/>
          <w:sz w:val="27"/>
          <w:szCs w:val="27"/>
          <w:lang w:eastAsia="pl-PL"/>
        </w:rPr>
        <w:t>33141000-0,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354F7">
        <w:rPr>
          <w:rFonts w:ascii="Times New Roman" w:eastAsia="Times New Roman" w:hAnsi="Times New Roman" w:cs="Times New Roman"/>
          <w:color w:val="000000"/>
          <w:sz w:val="27"/>
          <w:szCs w:val="27"/>
          <w:lang w:eastAsia="pl-PL"/>
        </w:rPr>
        <w:br/>
        <w:t>Wartość bez VAT: </w:t>
      </w:r>
      <w:r w:rsidRPr="006354F7">
        <w:rPr>
          <w:rFonts w:ascii="Times New Roman" w:eastAsia="Times New Roman" w:hAnsi="Times New Roman" w:cs="Times New Roman"/>
          <w:color w:val="000000"/>
          <w:sz w:val="27"/>
          <w:szCs w:val="27"/>
          <w:lang w:eastAsia="pl-PL"/>
        </w:rPr>
        <w:br/>
        <w:t>Waluta: </w:t>
      </w:r>
      <w:r w:rsidRPr="006354F7">
        <w:rPr>
          <w:rFonts w:ascii="Times New Roman" w:eastAsia="Times New Roman" w:hAnsi="Times New Roman" w:cs="Times New Roman"/>
          <w:color w:val="000000"/>
          <w:sz w:val="27"/>
          <w:szCs w:val="27"/>
          <w:lang w:eastAsia="pl-PL"/>
        </w:rPr>
        <w:br/>
        <w:t>PLN</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4) Czas trwania lub termin wykonania: </w:t>
      </w:r>
      <w:r w:rsidRPr="006354F7">
        <w:rPr>
          <w:rFonts w:ascii="Times New Roman" w:eastAsia="Times New Roman" w:hAnsi="Times New Roman" w:cs="Times New Roman"/>
          <w:color w:val="000000"/>
          <w:sz w:val="27"/>
          <w:szCs w:val="27"/>
          <w:lang w:eastAsia="pl-PL"/>
        </w:rPr>
        <w:br/>
        <w:t>okres w miesiącach: 12</w:t>
      </w:r>
      <w:r w:rsidRPr="006354F7">
        <w:rPr>
          <w:rFonts w:ascii="Times New Roman" w:eastAsia="Times New Roman" w:hAnsi="Times New Roman" w:cs="Times New Roman"/>
          <w:color w:val="000000"/>
          <w:sz w:val="27"/>
          <w:szCs w:val="27"/>
          <w:lang w:eastAsia="pl-PL"/>
        </w:rPr>
        <w:br/>
        <w:t>okres w dniach: </w:t>
      </w:r>
      <w:r w:rsidRPr="006354F7">
        <w:rPr>
          <w:rFonts w:ascii="Times New Roman" w:eastAsia="Times New Roman" w:hAnsi="Times New Roman" w:cs="Times New Roman"/>
          <w:color w:val="000000"/>
          <w:sz w:val="27"/>
          <w:szCs w:val="27"/>
          <w:lang w:eastAsia="pl-PL"/>
        </w:rPr>
        <w:br/>
        <w:t>data rozpoczęcia: </w:t>
      </w:r>
      <w:r w:rsidRPr="006354F7">
        <w:rPr>
          <w:rFonts w:ascii="Times New Roman" w:eastAsia="Times New Roman" w:hAnsi="Times New Roman" w:cs="Times New Roman"/>
          <w:color w:val="000000"/>
          <w:sz w:val="27"/>
          <w:szCs w:val="27"/>
          <w:lang w:eastAsia="pl-PL"/>
        </w:rPr>
        <w:br/>
        <w:t>data zakończenia: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Znaczenie</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60,00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30,00</w:t>
            </w:r>
          </w:p>
        </w:tc>
      </w:tr>
    </w:tbl>
    <w:p w:rsidR="006354F7" w:rsidRPr="006354F7" w:rsidRDefault="006354F7" w:rsidP="006354F7">
      <w:pPr>
        <w:spacing w:after="27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6) INFORMACJE DODATKOWE:</w:t>
      </w:r>
      <w:r w:rsidRPr="006354F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6354F7" w:rsidRPr="006354F7" w:rsidTr="006354F7">
        <w:trPr>
          <w:tblCellSpacing w:w="15" w:type="dxa"/>
        </w:trPr>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b/>
                <w:bCs/>
                <w:sz w:val="24"/>
                <w:szCs w:val="24"/>
                <w:lang w:eastAsia="pl-PL"/>
              </w:rPr>
              <w:lastRenderedPageBreak/>
              <w:t>Część nr:</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3</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b/>
                <w:bCs/>
                <w:sz w:val="24"/>
                <w:szCs w:val="24"/>
                <w:lang w:eastAsia="pl-PL"/>
              </w:rPr>
              <w:t>Nazwa:</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Pakiet nr 3</w:t>
            </w:r>
          </w:p>
        </w:tc>
      </w:tr>
    </w:tbl>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1) Krótki opis przedmiotu zamówienia </w:t>
      </w:r>
      <w:r w:rsidRPr="006354F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354F7">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6354F7">
        <w:rPr>
          <w:rFonts w:ascii="Times New Roman" w:eastAsia="Times New Roman" w:hAnsi="Times New Roman" w:cs="Times New Roman"/>
          <w:color w:val="000000"/>
          <w:sz w:val="27"/>
          <w:szCs w:val="27"/>
          <w:lang w:eastAsia="pl-PL"/>
        </w:rPr>
        <w:t xml:space="preserve">1 Jałowa strzykawka trzyczęściowa z końcówką luer-lock, pojemność 3 ml , całkowita długość skali na cylindrze do 3 ml, tłok i cylinder wykonane z polipropylenu, tłok niekontrastujący, przeźroczysty , bez zawartości lateksu, PCV, DEHP, kompatybilna z lekami cytostatycznymi (przeznaczone do bezpiecznego podawania i przygotowywania cytostatyków - potwierdzone oświadczeniem producenta), czarna niezmywalna skala co 0,1ml , logo producenta i typ strzykawki na cylindrze, opakowanie 200 szt. szt. 300 2 Jałowa strzykawka trzyczęściowa z końcówką luer-lock, pojemność 5 ml ,całkowita długość skali na cylindrze do 5 ml, tłok i cylinder wykonane z polipropylenu, tłok niekontrastujący, przeźroczysty bez zawartości lateksu, PCV, DEHP, kompatybilne z lekami cytostatycznymi (przeznaczone do bezpiecznego podawania i przygotowywania cytostatyków - potwierdzone oświadczeniem producenta), czarna niezmywalna skala co 0,2 ml , logo producenta i typ strzykawki na cylindrze, opakowanie 125 szt. szt. 300 3 Jałowa strzykawka trzyczęściowa z końcówką luer-lock, pojemność 10 ml ., tłok i cylinder wykonane z polipropylenu, tlok niekontrastujący, przeźroczysty, całkowita długość skali na cylindrze do 10 ml, bez zawartości lateksu, PCV, DEHP, kompatybilne z lekami cytostatycznymi (przeznaczone do bezpiecznego podawania i przygotowywania cytostatyków - potwierdzone oświadczeniem producenta), czarna niezmywalna skala co 0,2 ml , logo producenta i typ strzykawki na cylindrze, opakowanie 100 szt. szt. 1 000 4 Jałowa strzykawka trzyczęściowa z końcówką luer-lock, pojemność 20 ml, tłok i cylinder wykonane z polipropylenu, tłok niekontrastujący, przeźroczysty ,całkowita długość skali na cylindrze do 20 ml, bez zawartosci lateksu, PCV, DEHP, kompatybilne z lekami cytostatycznymi (przeznaczone do bezpiecznego podawania i przygotowywania cytostatyków - potwierdzone oświadczeniem producenta, czarna niezmywalna skala co 1ml , logo producenta i typ strzykawki na cylindrze, opakowanie 120 szt. szt. 1 000 5 Jałowa strzykawka </w:t>
      </w:r>
      <w:r w:rsidRPr="006354F7">
        <w:rPr>
          <w:rFonts w:ascii="Times New Roman" w:eastAsia="Times New Roman" w:hAnsi="Times New Roman" w:cs="Times New Roman"/>
          <w:color w:val="000000"/>
          <w:sz w:val="27"/>
          <w:szCs w:val="27"/>
          <w:lang w:eastAsia="pl-PL"/>
        </w:rPr>
        <w:lastRenderedPageBreak/>
        <w:t>trzyczęściowa z końcówką luer-lock, pojemność 30 ml.,tłok i cylinder wykonane z polipropylenu, bez zawartości lateksu, PCV, DEHP, kompatybilne z lekami cytostatycznymi (przeznaczone do bezpiecznego podawania i przygotowywania cytostatyków - potwierdzone oświadczeniem producenta), czarna niezmywalna skala co 0,1ml , logo producenta i typ strzykawki na cylindrze, opakowanie 60 szt. szt. 200 6 Jałowa strzykawka trzyczęściowa z końcówką luer-lock, pojemność 50/60 ml 1 .,tłok i cylinder wykonane z polipropylenu, bez zawartości lateksu, PCV, DEHP, kompatybilne z lekami cytostatycznymi (przeznaczone do bezpiecznego podawania i przygotowywania cytostatyków - potwierdzone oświadczeniem producenta), czarna niezmywalna skala co 1ml , skala nominalna wyróżniona graficznie (obwiedzenie, otoczenie kółkiem liczby określajacej liczbę pojemności nominalnej ), skala poza skalą nominalną co 1 ml, logo producenta i typ strzykawki na cylindrze, opakowanie 60 szt. szt. 500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2) Wspólny Słownik Zamówień(CPV): </w:t>
      </w:r>
      <w:r w:rsidRPr="006354F7">
        <w:rPr>
          <w:rFonts w:ascii="Times New Roman" w:eastAsia="Times New Roman" w:hAnsi="Times New Roman" w:cs="Times New Roman"/>
          <w:color w:val="000000"/>
          <w:sz w:val="27"/>
          <w:szCs w:val="27"/>
          <w:lang w:eastAsia="pl-PL"/>
        </w:rPr>
        <w:t>33141310-6,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354F7">
        <w:rPr>
          <w:rFonts w:ascii="Times New Roman" w:eastAsia="Times New Roman" w:hAnsi="Times New Roman" w:cs="Times New Roman"/>
          <w:color w:val="000000"/>
          <w:sz w:val="27"/>
          <w:szCs w:val="27"/>
          <w:lang w:eastAsia="pl-PL"/>
        </w:rPr>
        <w:br/>
        <w:t>Wartość bez VAT: </w:t>
      </w:r>
      <w:r w:rsidRPr="006354F7">
        <w:rPr>
          <w:rFonts w:ascii="Times New Roman" w:eastAsia="Times New Roman" w:hAnsi="Times New Roman" w:cs="Times New Roman"/>
          <w:color w:val="000000"/>
          <w:sz w:val="27"/>
          <w:szCs w:val="27"/>
          <w:lang w:eastAsia="pl-PL"/>
        </w:rPr>
        <w:br/>
        <w:t>Waluta: </w:t>
      </w:r>
      <w:r w:rsidRPr="006354F7">
        <w:rPr>
          <w:rFonts w:ascii="Times New Roman" w:eastAsia="Times New Roman" w:hAnsi="Times New Roman" w:cs="Times New Roman"/>
          <w:color w:val="000000"/>
          <w:sz w:val="27"/>
          <w:szCs w:val="27"/>
          <w:lang w:eastAsia="pl-PL"/>
        </w:rPr>
        <w:br/>
        <w:t>PLN</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4) Czas trwania lub termin wykonania: </w:t>
      </w:r>
      <w:r w:rsidRPr="006354F7">
        <w:rPr>
          <w:rFonts w:ascii="Times New Roman" w:eastAsia="Times New Roman" w:hAnsi="Times New Roman" w:cs="Times New Roman"/>
          <w:color w:val="000000"/>
          <w:sz w:val="27"/>
          <w:szCs w:val="27"/>
          <w:lang w:eastAsia="pl-PL"/>
        </w:rPr>
        <w:br/>
        <w:t>okres w miesiącach: 12</w:t>
      </w:r>
      <w:r w:rsidRPr="006354F7">
        <w:rPr>
          <w:rFonts w:ascii="Times New Roman" w:eastAsia="Times New Roman" w:hAnsi="Times New Roman" w:cs="Times New Roman"/>
          <w:color w:val="000000"/>
          <w:sz w:val="27"/>
          <w:szCs w:val="27"/>
          <w:lang w:eastAsia="pl-PL"/>
        </w:rPr>
        <w:br/>
        <w:t>okres w dniach: </w:t>
      </w:r>
      <w:r w:rsidRPr="006354F7">
        <w:rPr>
          <w:rFonts w:ascii="Times New Roman" w:eastAsia="Times New Roman" w:hAnsi="Times New Roman" w:cs="Times New Roman"/>
          <w:color w:val="000000"/>
          <w:sz w:val="27"/>
          <w:szCs w:val="27"/>
          <w:lang w:eastAsia="pl-PL"/>
        </w:rPr>
        <w:br/>
        <w:t>data rozpoczęcia: </w:t>
      </w:r>
      <w:r w:rsidRPr="006354F7">
        <w:rPr>
          <w:rFonts w:ascii="Times New Roman" w:eastAsia="Times New Roman" w:hAnsi="Times New Roman" w:cs="Times New Roman"/>
          <w:color w:val="000000"/>
          <w:sz w:val="27"/>
          <w:szCs w:val="27"/>
          <w:lang w:eastAsia="pl-PL"/>
        </w:rPr>
        <w:br/>
        <w:t>data zakończenia: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Znaczenie</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60,00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30,00</w:t>
            </w:r>
          </w:p>
        </w:tc>
      </w:tr>
    </w:tbl>
    <w:p w:rsidR="006354F7" w:rsidRPr="006354F7" w:rsidRDefault="006354F7" w:rsidP="006354F7">
      <w:pPr>
        <w:spacing w:after="27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lastRenderedPageBreak/>
        <w:br/>
      </w:r>
      <w:r w:rsidRPr="006354F7">
        <w:rPr>
          <w:rFonts w:ascii="Times New Roman" w:eastAsia="Times New Roman" w:hAnsi="Times New Roman" w:cs="Times New Roman"/>
          <w:b/>
          <w:bCs/>
          <w:color w:val="000000"/>
          <w:sz w:val="27"/>
          <w:szCs w:val="27"/>
          <w:lang w:eastAsia="pl-PL"/>
        </w:rPr>
        <w:t>6) INFORMACJE DODATKOWE:</w:t>
      </w:r>
      <w:r w:rsidRPr="006354F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6354F7" w:rsidRPr="006354F7" w:rsidTr="006354F7">
        <w:trPr>
          <w:tblCellSpacing w:w="15" w:type="dxa"/>
        </w:trPr>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b/>
                <w:bCs/>
                <w:sz w:val="24"/>
                <w:szCs w:val="24"/>
                <w:lang w:eastAsia="pl-PL"/>
              </w:rPr>
              <w:t>Część nr:</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4</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b/>
                <w:bCs/>
                <w:sz w:val="24"/>
                <w:szCs w:val="24"/>
                <w:lang w:eastAsia="pl-PL"/>
              </w:rPr>
              <w:t>Nazwa:</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Pakiet nr 4</w:t>
            </w:r>
          </w:p>
        </w:tc>
      </w:tr>
    </w:tbl>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1) Krótki opis przedmiotu zamówienia </w:t>
      </w:r>
      <w:r w:rsidRPr="006354F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354F7">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6354F7">
        <w:rPr>
          <w:rFonts w:ascii="Times New Roman" w:eastAsia="Times New Roman" w:hAnsi="Times New Roman" w:cs="Times New Roman"/>
          <w:color w:val="000000"/>
          <w:sz w:val="27"/>
          <w:szCs w:val="27"/>
          <w:lang w:eastAsia="pl-PL"/>
        </w:rPr>
        <w:t>1 Półmaska filtrujaca z zaworem wydechowym do ochrony układu oddechowego przed pyłami, aerozolami cząstek stałych i aerolzolami ciekłymi. Część przednia półmaski zapewniająca utrzymanie jej właściwegoi kształtu w trakcie noszenia, bez efektu zapadania się podczas wdechu. Dwupunktowe mocowanie taśmy nagłowia umożliwiające przesuwanie taśmy i pozwalające na wygodne jej dopasowanie do kształtu głowy. Miękki materiał umożliwiający dobre przyleganie do twarzy. Zawór wydechowy zmniejszajacy kumulowanie się ciepła i ułatwiający oddychanie. Półmaska klasy FFP3. Produkt medyczny. Środek ochrony indywidualnej. szt 500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2) Wspólny Słownik Zamówień(CPV): </w:t>
      </w:r>
      <w:r w:rsidRPr="006354F7">
        <w:rPr>
          <w:rFonts w:ascii="Times New Roman" w:eastAsia="Times New Roman" w:hAnsi="Times New Roman" w:cs="Times New Roman"/>
          <w:color w:val="000000"/>
          <w:sz w:val="27"/>
          <w:szCs w:val="27"/>
          <w:lang w:eastAsia="pl-PL"/>
        </w:rPr>
        <w:t>33140000-3,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354F7">
        <w:rPr>
          <w:rFonts w:ascii="Times New Roman" w:eastAsia="Times New Roman" w:hAnsi="Times New Roman" w:cs="Times New Roman"/>
          <w:color w:val="000000"/>
          <w:sz w:val="27"/>
          <w:szCs w:val="27"/>
          <w:lang w:eastAsia="pl-PL"/>
        </w:rPr>
        <w:br/>
        <w:t>Wartość bez VAT: </w:t>
      </w:r>
      <w:r w:rsidRPr="006354F7">
        <w:rPr>
          <w:rFonts w:ascii="Times New Roman" w:eastAsia="Times New Roman" w:hAnsi="Times New Roman" w:cs="Times New Roman"/>
          <w:color w:val="000000"/>
          <w:sz w:val="27"/>
          <w:szCs w:val="27"/>
          <w:lang w:eastAsia="pl-PL"/>
        </w:rPr>
        <w:br/>
        <w:t>Waluta: </w:t>
      </w:r>
      <w:r w:rsidRPr="006354F7">
        <w:rPr>
          <w:rFonts w:ascii="Times New Roman" w:eastAsia="Times New Roman" w:hAnsi="Times New Roman" w:cs="Times New Roman"/>
          <w:color w:val="000000"/>
          <w:sz w:val="27"/>
          <w:szCs w:val="27"/>
          <w:lang w:eastAsia="pl-PL"/>
        </w:rPr>
        <w:br/>
        <w:t>PLN</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4) Czas trwania lub termin wykonania: </w:t>
      </w:r>
      <w:r w:rsidRPr="006354F7">
        <w:rPr>
          <w:rFonts w:ascii="Times New Roman" w:eastAsia="Times New Roman" w:hAnsi="Times New Roman" w:cs="Times New Roman"/>
          <w:color w:val="000000"/>
          <w:sz w:val="27"/>
          <w:szCs w:val="27"/>
          <w:lang w:eastAsia="pl-PL"/>
        </w:rPr>
        <w:br/>
        <w:t>okres w miesiącach: 12</w:t>
      </w:r>
      <w:r w:rsidRPr="006354F7">
        <w:rPr>
          <w:rFonts w:ascii="Times New Roman" w:eastAsia="Times New Roman" w:hAnsi="Times New Roman" w:cs="Times New Roman"/>
          <w:color w:val="000000"/>
          <w:sz w:val="27"/>
          <w:szCs w:val="27"/>
          <w:lang w:eastAsia="pl-PL"/>
        </w:rPr>
        <w:br/>
        <w:t>okres w dniach: </w:t>
      </w:r>
      <w:r w:rsidRPr="006354F7">
        <w:rPr>
          <w:rFonts w:ascii="Times New Roman" w:eastAsia="Times New Roman" w:hAnsi="Times New Roman" w:cs="Times New Roman"/>
          <w:color w:val="000000"/>
          <w:sz w:val="27"/>
          <w:szCs w:val="27"/>
          <w:lang w:eastAsia="pl-PL"/>
        </w:rPr>
        <w:br/>
        <w:t>data rozpoczęcia: </w:t>
      </w:r>
      <w:r w:rsidRPr="006354F7">
        <w:rPr>
          <w:rFonts w:ascii="Times New Roman" w:eastAsia="Times New Roman" w:hAnsi="Times New Roman" w:cs="Times New Roman"/>
          <w:color w:val="000000"/>
          <w:sz w:val="27"/>
          <w:szCs w:val="27"/>
          <w:lang w:eastAsia="pl-PL"/>
        </w:rPr>
        <w:br/>
        <w:t>data zakończenia: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Znaczenie</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60,00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lastRenderedPageBreak/>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30,00</w:t>
            </w:r>
          </w:p>
        </w:tc>
      </w:tr>
    </w:tbl>
    <w:p w:rsidR="006354F7" w:rsidRPr="006354F7" w:rsidRDefault="006354F7" w:rsidP="006354F7">
      <w:pPr>
        <w:spacing w:after="27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6) INFORMACJE DODATKOWE:</w:t>
      </w:r>
      <w:r w:rsidRPr="006354F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6354F7" w:rsidRPr="006354F7" w:rsidTr="006354F7">
        <w:trPr>
          <w:tblCellSpacing w:w="15" w:type="dxa"/>
        </w:trPr>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b/>
                <w:bCs/>
                <w:sz w:val="24"/>
                <w:szCs w:val="24"/>
                <w:lang w:eastAsia="pl-PL"/>
              </w:rPr>
              <w:t>Część nr:</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b/>
                <w:bCs/>
                <w:sz w:val="24"/>
                <w:szCs w:val="24"/>
                <w:lang w:eastAsia="pl-PL"/>
              </w:rPr>
              <w:t>Nazwa:</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Pakiet nr 5</w:t>
            </w:r>
          </w:p>
        </w:tc>
      </w:tr>
    </w:tbl>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1) Krótki opis przedmiotu zamówienia </w:t>
      </w:r>
      <w:r w:rsidRPr="006354F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354F7">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6354F7">
        <w:rPr>
          <w:rFonts w:ascii="Times New Roman" w:eastAsia="Times New Roman" w:hAnsi="Times New Roman" w:cs="Times New Roman"/>
          <w:color w:val="000000"/>
          <w:sz w:val="27"/>
          <w:szCs w:val="27"/>
          <w:lang w:eastAsia="pl-PL"/>
        </w:rPr>
        <w:t xml:space="preserve">1 Linia infuzyjna matowa, bursztynowa o długości 180 -195 cm do podawania cytstatyków z 2 bocznymi portami bezigłowymi do podłączenia pojemnika z lekiem. Zawory bezigłowe z płaską i gładką powierzchnią do dezynfekcji. Linia z kolcem z odpowietrznikiem zabezpieczonym klapką. W linii zacisk zatrzaskowy, zacisk rolkowy z miejscem na podwieszenie drenu, w dystalnej części dodatkowy zawór do dostrzyknięć, nad zaworem zastawka antyzwrotna uniemożliwiająca cofanie się krwi do drenu. Linia do podaży cytostatyków wykonanym z poliuretanu. szt 4 000 2 Zestaw do przygotowania cytostatyków z matowym bursztynowym drenem wykonanym z poliuretanu o długości 41 cm. W linii zawór bezigłowy z płaską i gładką powierzchnią do dezynfekcji, kolec z odpowietrznikiem z filtrem hydrofobowym, zabezpieczonym klapką oraz zacisk zatrzaskowy. Zawór do dostrzyknięć z neutralnym ciśnieniem. W dystalnej części łącznik luer lock z filtrem hydrofobowym pozwalającym na bezpieczne odpowietrzenie i wypełnienie zestawu oraz zastawka antyzwrotna uniemożliwiająca cofanie się płynu. Objętość wypełnienia systemu – w zakresie 2,7 -3 ml. szt 2 000 3 "Strzykawka napełniona fabrycznie do przepłukiwania zawierająca chlorek sodu (izotoniczny roztwór NaCl 0,9%) o pojemności 10 ml, całkowita pojemność cylindra od min. 11 ml do maksymalnie 14 ml. Strzykawka ma posiadać średnicę cylindra odpowiadającej strzykawce o pojemności 10 ml. Ma posiadać długi korek zamykający o dł. Min 12 </w:t>
      </w:r>
      <w:r w:rsidRPr="006354F7">
        <w:rPr>
          <w:rFonts w:ascii="Times New Roman" w:eastAsia="Times New Roman" w:hAnsi="Times New Roman" w:cs="Times New Roman"/>
          <w:color w:val="000000"/>
          <w:sz w:val="27"/>
          <w:szCs w:val="27"/>
          <w:lang w:eastAsia="pl-PL"/>
        </w:rPr>
        <w:lastRenderedPageBreak/>
        <w:t xml:space="preserve">mm, posiadający gwintowane przedłużenie zamykające wejście do strzykawki Luer Lock, zapobiegający przypadkowej kontaminacji wejścia do strzykawki. Specjalna budowa tłoka eliminująca zwrotny napływ krwi do cewnika (zerowy refluks). Ogranicznik tłoka strzykawki uniemożliwiający wysunięcie tłoka poza pzretrzeńs sterylną strzykawki i przypadkową kontaminację roztworu podczas przygotowania strzykawki do przepłukiwania oraz aspiracji sprawdzającej drożność cewnika. Strzykawka do stosowania w polu operacyjnym. Po podaży tłok chowa się całkowicie w cylindrze strzykawki, co zapobiega ponownemu użyciu strzykawki oraz minimalizuje objętość strzykawki, co przyczynia zmniejszenie ilości odpadów medycznych. Okres ważności 3 lata. " opak. = 25 szt 40 4 "System zamknięty PHASEAL. Protector, Injector Luer-lock, Secondary Set. Protector - adapter do fiolki do rozpuszczania leków i wyrównywania ciśnienia w systemie zamkniętym. Do fiolek o średnicy 20 mm. Wyrównuje ciśnienie o objętość 50 ml powietrza. Urządzenie do pobierania leku z fiolki w systemie Protector – zamknięty system umożliwiający rozpuszczenie liofilizowanego leku oraz pobranie roztworu z fiolki do strzykawki . Posiada plastikową igłę. Wymagania: mocowany na fiolkę o średnicy 20 mm, zabezpiecza przed wyciekiem oraz uwalnianiem aerozoli, oparów niebezpiecznych substancji, wyrównuje różnicę ciśnień w fiolce w trakcie rozpuszczania leku (komora o objętości 50 ml), podwójna membrana gwarantuje szczelność i suchość połączeń, posiadające złącze luer lock. Kompatybilne z łącznikiem typu Injector, jałowe pakowane oddzielnie (pojedynczo), kompatybilne z lekami cytotoksycznymi(cytostatycznymi), wolne od PCV. Injector Luer Lock urządzenie do bezpiecznego przenoszenia leków w strzykawce z końcówką luer lock. Urządzenie (łącznik) w systemie Injector, umożliwiające pobranie roztworu leku cytostatycznego (cytotoksycznego) z fiolki, bezpieczne przeniesienie w strzykawce i dodanie do pojemnika z płynem infuzyjnym lub w miejsce wkłucia dożylnego, tworząc zamknięty, szczelny system. Wymagania: kompatybilne z łącznikiem w systemie Connector oraz adapterem infuzyjnym. Połączenie luer lock ze strzykawką, jałowe, pakowane, oddzielnie(pojedynczo), kompatybilne z lekami cytotoksycznymi, bez PCV. Secondary Set, zestaw infuzyjny z wbudowanym Phaseal Connector do przenoszenia leków cytostatycznych do worka infuzyjnego, </w:t>
      </w:r>
      <w:r w:rsidRPr="006354F7">
        <w:rPr>
          <w:rFonts w:ascii="Times New Roman" w:eastAsia="Times New Roman" w:hAnsi="Times New Roman" w:cs="Times New Roman"/>
          <w:color w:val="000000"/>
          <w:sz w:val="27"/>
          <w:szCs w:val="27"/>
          <w:lang w:eastAsia="pl-PL"/>
        </w:rPr>
        <w:lastRenderedPageBreak/>
        <w:t>długość 49 cm Zestaw infuzyjny z wbudowanym łącznikiem Connector do bezpiecznego przenoszenia leków do worków w systemie zamkniętym. Całkowita długość 49 cm. Wyposażony w zatyczkę Flow-stop, dla łatwego wypełnienia i odpowietrzenia zestawu . Kompatybilny z cytostatykami, wolny od DEHP, lateksu. " kpl = Protector + Injector + Secondary Set 1 500 5 Krótka linia do podażt Taxolu- zestaw podłączeniowy ze Smartsite z filtrem 0.2µ, w liniii, dren z PCV bez DEHP o długości 50 cm. Zawierający zawór bezigłowy- szczelne, bezpieczne połączenie. Posiadający 2 klamry zaciskowe i złącze typu Luer z zaworem zwrotnym. Bez DEHP i lateksu. szt 200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2) Wspólny Słownik Zamówień(CPV): </w:t>
      </w:r>
      <w:r w:rsidRPr="006354F7">
        <w:rPr>
          <w:rFonts w:ascii="Times New Roman" w:eastAsia="Times New Roman" w:hAnsi="Times New Roman" w:cs="Times New Roman"/>
          <w:color w:val="000000"/>
          <w:sz w:val="27"/>
          <w:szCs w:val="27"/>
          <w:lang w:eastAsia="pl-PL"/>
        </w:rPr>
        <w:t>33140000-3,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354F7">
        <w:rPr>
          <w:rFonts w:ascii="Times New Roman" w:eastAsia="Times New Roman" w:hAnsi="Times New Roman" w:cs="Times New Roman"/>
          <w:color w:val="000000"/>
          <w:sz w:val="27"/>
          <w:szCs w:val="27"/>
          <w:lang w:eastAsia="pl-PL"/>
        </w:rPr>
        <w:br/>
        <w:t>Wartość bez VAT: </w:t>
      </w:r>
      <w:r w:rsidRPr="006354F7">
        <w:rPr>
          <w:rFonts w:ascii="Times New Roman" w:eastAsia="Times New Roman" w:hAnsi="Times New Roman" w:cs="Times New Roman"/>
          <w:color w:val="000000"/>
          <w:sz w:val="27"/>
          <w:szCs w:val="27"/>
          <w:lang w:eastAsia="pl-PL"/>
        </w:rPr>
        <w:br/>
        <w:t>Waluta: </w:t>
      </w:r>
      <w:r w:rsidRPr="006354F7">
        <w:rPr>
          <w:rFonts w:ascii="Times New Roman" w:eastAsia="Times New Roman" w:hAnsi="Times New Roman" w:cs="Times New Roman"/>
          <w:color w:val="000000"/>
          <w:sz w:val="27"/>
          <w:szCs w:val="27"/>
          <w:lang w:eastAsia="pl-PL"/>
        </w:rPr>
        <w:br/>
        <w:t>PLN</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4) Czas trwania lub termin wykonania: </w:t>
      </w:r>
      <w:r w:rsidRPr="006354F7">
        <w:rPr>
          <w:rFonts w:ascii="Times New Roman" w:eastAsia="Times New Roman" w:hAnsi="Times New Roman" w:cs="Times New Roman"/>
          <w:color w:val="000000"/>
          <w:sz w:val="27"/>
          <w:szCs w:val="27"/>
          <w:lang w:eastAsia="pl-PL"/>
        </w:rPr>
        <w:br/>
        <w:t>okres w miesiącach: 12</w:t>
      </w:r>
      <w:r w:rsidRPr="006354F7">
        <w:rPr>
          <w:rFonts w:ascii="Times New Roman" w:eastAsia="Times New Roman" w:hAnsi="Times New Roman" w:cs="Times New Roman"/>
          <w:color w:val="000000"/>
          <w:sz w:val="27"/>
          <w:szCs w:val="27"/>
          <w:lang w:eastAsia="pl-PL"/>
        </w:rPr>
        <w:br/>
        <w:t>okres w dniach: </w:t>
      </w:r>
      <w:r w:rsidRPr="006354F7">
        <w:rPr>
          <w:rFonts w:ascii="Times New Roman" w:eastAsia="Times New Roman" w:hAnsi="Times New Roman" w:cs="Times New Roman"/>
          <w:color w:val="000000"/>
          <w:sz w:val="27"/>
          <w:szCs w:val="27"/>
          <w:lang w:eastAsia="pl-PL"/>
        </w:rPr>
        <w:br/>
        <w:t>data rozpoczęcia: </w:t>
      </w:r>
      <w:r w:rsidRPr="006354F7">
        <w:rPr>
          <w:rFonts w:ascii="Times New Roman" w:eastAsia="Times New Roman" w:hAnsi="Times New Roman" w:cs="Times New Roman"/>
          <w:color w:val="000000"/>
          <w:sz w:val="27"/>
          <w:szCs w:val="27"/>
          <w:lang w:eastAsia="pl-PL"/>
        </w:rPr>
        <w:br/>
        <w:t>data zakończenia: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Znaczenie</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60,00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30,00</w:t>
            </w:r>
          </w:p>
        </w:tc>
      </w:tr>
    </w:tbl>
    <w:p w:rsidR="006354F7" w:rsidRPr="006354F7" w:rsidRDefault="006354F7" w:rsidP="006354F7">
      <w:pPr>
        <w:spacing w:after="27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6) INFORMACJE DODATKOWE:</w:t>
      </w:r>
      <w:r w:rsidRPr="006354F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6354F7" w:rsidRPr="006354F7" w:rsidTr="006354F7">
        <w:trPr>
          <w:tblCellSpacing w:w="15" w:type="dxa"/>
        </w:trPr>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b/>
                <w:bCs/>
                <w:sz w:val="24"/>
                <w:szCs w:val="24"/>
                <w:lang w:eastAsia="pl-PL"/>
              </w:rPr>
              <w:t>Część nr:</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6</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b/>
                <w:bCs/>
                <w:sz w:val="24"/>
                <w:szCs w:val="24"/>
                <w:lang w:eastAsia="pl-PL"/>
              </w:rPr>
              <w:t>Nazwa:</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Pakiet nr 6</w:t>
            </w:r>
          </w:p>
        </w:tc>
      </w:tr>
    </w:tbl>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lastRenderedPageBreak/>
        <w:t>1) Krótki opis przedmiotu zamówienia </w:t>
      </w:r>
      <w:r w:rsidRPr="006354F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354F7">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6354F7">
        <w:rPr>
          <w:rFonts w:ascii="Times New Roman" w:eastAsia="Times New Roman" w:hAnsi="Times New Roman" w:cs="Times New Roman"/>
          <w:color w:val="000000"/>
          <w:sz w:val="27"/>
          <w:szCs w:val="27"/>
          <w:lang w:eastAsia="pl-PL"/>
        </w:rPr>
        <w:t>1 Bezigłowy przyrząd do przygotowywania i pobierania roztworów z fiolek i butelek, umożliwiający wielokrotne, aseptyczne pobieranie z pojemnika zbiorczego z kolcem standardowym. Posiada filtr hydrofobowy bakteryjny 0,2 µm i filtr cząsteczkowy 5µm oraz samouszczelniający się i samo domykający zawór bezigłowy zapobiegający wyciekowi leku po odłączeniu strzykawki. Czas stosowania do 7 dni lub 140 aktywacji w zależności co nastąpi pierwsze, przy zachowaniu zasad prawidłowej dezynfekcji. Powierzchnia filtra cząsteczkowego 1cm2.Wolny od lateksu i PCV. Objętość wypełnienia całkowita 0,29ml. szt 2 000 2 Bezigłowy przyrząd do przygotowywania i pobierania roztworów z fiolek i butelek, umożliwiający wielokrotne aseptyczne pobieranie z pojemnika zbiorczego ze specjalnie zaprojektowanym kolcem micro- - wzdłużnie ścięty do połowy swej długości, posiada również rynienkę, dzięki której możliwe jest wybranie bardzo dużej objętości leku. Posiada filtr hydrofobowy bakteryjny 0,2 µm i filtr cząsteczkowy 5µm oraz samouszczelniający się i samodomykający zawór bezigłowy zapobiegający wyciekowi leku po odłączeniu strzykawki. Czas stosowania do 7 dni lub 140 aktywacji w zależności co nastąpi pierwsze przy zachowaniu zasad prawidłowej dezynfekcji. Powierzchnia filtra cząsteczkowego 1cm2. Wolny od lateksu i PCV. Objętość wypełnienia całkowita 0,28ml. szt 200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2) Wspólny Słownik Zamówień(CPV): </w:t>
      </w:r>
      <w:r w:rsidRPr="006354F7">
        <w:rPr>
          <w:rFonts w:ascii="Times New Roman" w:eastAsia="Times New Roman" w:hAnsi="Times New Roman" w:cs="Times New Roman"/>
          <w:color w:val="000000"/>
          <w:sz w:val="27"/>
          <w:szCs w:val="27"/>
          <w:lang w:eastAsia="pl-PL"/>
        </w:rPr>
        <w:t>33140000-3,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354F7">
        <w:rPr>
          <w:rFonts w:ascii="Times New Roman" w:eastAsia="Times New Roman" w:hAnsi="Times New Roman" w:cs="Times New Roman"/>
          <w:color w:val="000000"/>
          <w:sz w:val="27"/>
          <w:szCs w:val="27"/>
          <w:lang w:eastAsia="pl-PL"/>
        </w:rPr>
        <w:br/>
        <w:t>Wartość bez VAT: </w:t>
      </w:r>
      <w:r w:rsidRPr="006354F7">
        <w:rPr>
          <w:rFonts w:ascii="Times New Roman" w:eastAsia="Times New Roman" w:hAnsi="Times New Roman" w:cs="Times New Roman"/>
          <w:color w:val="000000"/>
          <w:sz w:val="27"/>
          <w:szCs w:val="27"/>
          <w:lang w:eastAsia="pl-PL"/>
        </w:rPr>
        <w:br/>
        <w:t>Waluta: </w:t>
      </w:r>
      <w:r w:rsidRPr="006354F7">
        <w:rPr>
          <w:rFonts w:ascii="Times New Roman" w:eastAsia="Times New Roman" w:hAnsi="Times New Roman" w:cs="Times New Roman"/>
          <w:color w:val="000000"/>
          <w:sz w:val="27"/>
          <w:szCs w:val="27"/>
          <w:lang w:eastAsia="pl-PL"/>
        </w:rPr>
        <w:br/>
        <w:t>PLN</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4) Czas trwania lub termin wykonania: </w:t>
      </w:r>
      <w:r w:rsidRPr="006354F7">
        <w:rPr>
          <w:rFonts w:ascii="Times New Roman" w:eastAsia="Times New Roman" w:hAnsi="Times New Roman" w:cs="Times New Roman"/>
          <w:color w:val="000000"/>
          <w:sz w:val="27"/>
          <w:szCs w:val="27"/>
          <w:lang w:eastAsia="pl-PL"/>
        </w:rPr>
        <w:br/>
        <w:t>okres w miesiącach: 12</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lastRenderedPageBreak/>
        <w:t>okres w dniach: </w:t>
      </w:r>
      <w:r w:rsidRPr="006354F7">
        <w:rPr>
          <w:rFonts w:ascii="Times New Roman" w:eastAsia="Times New Roman" w:hAnsi="Times New Roman" w:cs="Times New Roman"/>
          <w:color w:val="000000"/>
          <w:sz w:val="27"/>
          <w:szCs w:val="27"/>
          <w:lang w:eastAsia="pl-PL"/>
        </w:rPr>
        <w:br/>
        <w:t>data rozpoczęcia: </w:t>
      </w:r>
      <w:r w:rsidRPr="006354F7">
        <w:rPr>
          <w:rFonts w:ascii="Times New Roman" w:eastAsia="Times New Roman" w:hAnsi="Times New Roman" w:cs="Times New Roman"/>
          <w:color w:val="000000"/>
          <w:sz w:val="27"/>
          <w:szCs w:val="27"/>
          <w:lang w:eastAsia="pl-PL"/>
        </w:rPr>
        <w:br/>
        <w:t>data zakończenia: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Znaczenie</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60,00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30,00</w:t>
            </w:r>
          </w:p>
        </w:tc>
      </w:tr>
    </w:tbl>
    <w:p w:rsidR="006354F7" w:rsidRPr="006354F7" w:rsidRDefault="006354F7" w:rsidP="006354F7">
      <w:pPr>
        <w:spacing w:after="27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6) INFORMACJE DODATKOWE:</w:t>
      </w:r>
      <w:r w:rsidRPr="006354F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6354F7" w:rsidRPr="006354F7" w:rsidTr="006354F7">
        <w:trPr>
          <w:tblCellSpacing w:w="15" w:type="dxa"/>
        </w:trPr>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b/>
                <w:bCs/>
                <w:sz w:val="24"/>
                <w:szCs w:val="24"/>
                <w:lang w:eastAsia="pl-PL"/>
              </w:rPr>
              <w:t>Część nr:</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7</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b/>
                <w:bCs/>
                <w:sz w:val="24"/>
                <w:szCs w:val="24"/>
                <w:lang w:eastAsia="pl-PL"/>
              </w:rPr>
              <w:t>Nazwa:</w:t>
            </w:r>
          </w:p>
        </w:tc>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Pakiet nr 7</w:t>
            </w:r>
          </w:p>
        </w:tc>
      </w:tr>
    </w:tbl>
    <w:p w:rsidR="006354F7" w:rsidRPr="006354F7" w:rsidRDefault="006354F7" w:rsidP="006354F7">
      <w:pPr>
        <w:spacing w:after="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b/>
          <w:bCs/>
          <w:color w:val="000000"/>
          <w:sz w:val="27"/>
          <w:szCs w:val="27"/>
          <w:lang w:eastAsia="pl-PL"/>
        </w:rPr>
        <w:t>1) Krótki opis przedmiotu zamówienia </w:t>
      </w:r>
      <w:r w:rsidRPr="006354F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354F7">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6354F7">
        <w:rPr>
          <w:rFonts w:ascii="Times New Roman" w:eastAsia="Times New Roman" w:hAnsi="Times New Roman" w:cs="Times New Roman"/>
          <w:color w:val="000000"/>
          <w:sz w:val="27"/>
          <w:szCs w:val="27"/>
          <w:lang w:eastAsia="pl-PL"/>
        </w:rPr>
        <w:t xml:space="preserve">1 "Podkład absorbcyjny Ultrasorbs AP 25 x 40 cm Podkład chłonny min. 4. warstwowy jednorazowy, zamykający w rdzeniu chłonnym ponad 95% MRSA w badaniach niezależnych, oddychający (WVTR min. 3600 g/m2/24godz); warstwa zewnętrzna trwale zintegrowana na całej powierzchni; absorpcyjna warstwa środkowa z wkładem żelowym, wysoko chłonna, pozostająca sucha na powierzchni po zaabsorbowaniu płynów, zatrzymująca drobnoustroje i leki, chłonność 200-300g, potwierdzona przez producenta; rozmiar 25 x 40 +/-3 cm, rdzeń chłonny nie większy niż 36 x 16 +/-3 cm z marginesami uszczelniającymi z laminatu z każdej strony części chłonnej; warstwa spodnia pełnobarierowa, antypoślizgowa; Certyfikaty ISO 13485 i ISO 14001, pakowany po 10 szt. " szt 1 750 2 "Podkład absorbcyjny Ultrasorbs AP 60 x 91 cm Podkład chłonny min. 4. warstwowy jednorazowy, zamykający w rdzeniu chłonnym ponad 95% MRSA w badaniach niezależnych, oddychający (WVTR min. 3600 g/m2/24godz); warstwa zewnętrzna trwale zintegrowana na całej powierzchni; absorpcyjna warstwa środkowa z wkładem </w:t>
      </w:r>
      <w:r w:rsidRPr="006354F7">
        <w:rPr>
          <w:rFonts w:ascii="Times New Roman" w:eastAsia="Times New Roman" w:hAnsi="Times New Roman" w:cs="Times New Roman"/>
          <w:color w:val="000000"/>
          <w:sz w:val="27"/>
          <w:szCs w:val="27"/>
          <w:lang w:eastAsia="pl-PL"/>
        </w:rPr>
        <w:lastRenderedPageBreak/>
        <w:t>żelowym, wysoko chłonna, pozostająca sucha na powierzchni po zaabsorbowaniu płynów, zatrzymująca drobnoustroje i leki, chłonność 1800-2300 g, potwierdzona przez producenta; rozmiar 60 x 90 +/-3 cm, rdzeń chłonny nie większy niż 50 x 81 +/-3 cm z marginesami uszczelniającymi z laminatu z każdej strony części chłonnej; warstwa spodnia pełnobarierowa, antypoślizgowa; Certyfikaty ISO 13485 i ISO 14001, sterylny, pakowany pojedyńczo. " szt. 100 3 "Zestaw ratunkowy skład: 1 szt. Chemoprotect fartuch ochronny rozm L, 1 para TouchNTuff rękawice ochronne rozm M, 1 para TouchNTuff rękawice ochronne, rozm L, 1 szt. Maska oddechowa, 1 szt. gogle ochronne, 1 para rękawice ochronne, 1 para Ochraniacze na buty, 1 szt. Instrukcja użycia, 1 szt. Informacje Producenta, 2 szt. Znaki ostrzegawcze, 1 szt. Chemoprotect worek na odpady, 8 szt. Ściereczki chłonne, 1 szt. Pudełko plastikowe, 1 szt. Plastikowy zacisk do worka, 1 szt. Gumowa ściagaczka, 1 szt. Green-Z proszek, 1 szt. Penseta, 1 szt. Wata, 1 szt. Szufelka, 1 szt. Taśma ostrzegawcza " kpl 2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2) Wspólny Słownik Zamówień(CPV): </w:t>
      </w:r>
      <w:r w:rsidRPr="006354F7">
        <w:rPr>
          <w:rFonts w:ascii="Times New Roman" w:eastAsia="Times New Roman" w:hAnsi="Times New Roman" w:cs="Times New Roman"/>
          <w:color w:val="000000"/>
          <w:sz w:val="27"/>
          <w:szCs w:val="27"/>
          <w:lang w:eastAsia="pl-PL"/>
        </w:rPr>
        <w:t>33140000-3,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354F7">
        <w:rPr>
          <w:rFonts w:ascii="Times New Roman" w:eastAsia="Times New Roman" w:hAnsi="Times New Roman" w:cs="Times New Roman"/>
          <w:color w:val="000000"/>
          <w:sz w:val="27"/>
          <w:szCs w:val="27"/>
          <w:lang w:eastAsia="pl-PL"/>
        </w:rPr>
        <w:br/>
        <w:t>Wartość bez VAT: </w:t>
      </w:r>
      <w:r w:rsidRPr="006354F7">
        <w:rPr>
          <w:rFonts w:ascii="Times New Roman" w:eastAsia="Times New Roman" w:hAnsi="Times New Roman" w:cs="Times New Roman"/>
          <w:color w:val="000000"/>
          <w:sz w:val="27"/>
          <w:szCs w:val="27"/>
          <w:lang w:eastAsia="pl-PL"/>
        </w:rPr>
        <w:br/>
        <w:t>Waluta: </w:t>
      </w:r>
      <w:r w:rsidRPr="006354F7">
        <w:rPr>
          <w:rFonts w:ascii="Times New Roman" w:eastAsia="Times New Roman" w:hAnsi="Times New Roman" w:cs="Times New Roman"/>
          <w:color w:val="000000"/>
          <w:sz w:val="27"/>
          <w:szCs w:val="27"/>
          <w:lang w:eastAsia="pl-PL"/>
        </w:rPr>
        <w:br/>
        <w:t>PLN</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4) Czas trwania lub termin wykonania: </w:t>
      </w:r>
      <w:r w:rsidRPr="006354F7">
        <w:rPr>
          <w:rFonts w:ascii="Times New Roman" w:eastAsia="Times New Roman" w:hAnsi="Times New Roman" w:cs="Times New Roman"/>
          <w:color w:val="000000"/>
          <w:sz w:val="27"/>
          <w:szCs w:val="27"/>
          <w:lang w:eastAsia="pl-PL"/>
        </w:rPr>
        <w:br/>
        <w:t>okres w miesiącach: 12</w:t>
      </w:r>
      <w:r w:rsidRPr="006354F7">
        <w:rPr>
          <w:rFonts w:ascii="Times New Roman" w:eastAsia="Times New Roman" w:hAnsi="Times New Roman" w:cs="Times New Roman"/>
          <w:color w:val="000000"/>
          <w:sz w:val="27"/>
          <w:szCs w:val="27"/>
          <w:lang w:eastAsia="pl-PL"/>
        </w:rPr>
        <w:br/>
        <w:t>okres w dniach: </w:t>
      </w:r>
      <w:r w:rsidRPr="006354F7">
        <w:rPr>
          <w:rFonts w:ascii="Times New Roman" w:eastAsia="Times New Roman" w:hAnsi="Times New Roman" w:cs="Times New Roman"/>
          <w:color w:val="000000"/>
          <w:sz w:val="27"/>
          <w:szCs w:val="27"/>
          <w:lang w:eastAsia="pl-PL"/>
        </w:rPr>
        <w:br/>
        <w:t>data rozpoczęcia: </w:t>
      </w:r>
      <w:r w:rsidRPr="006354F7">
        <w:rPr>
          <w:rFonts w:ascii="Times New Roman" w:eastAsia="Times New Roman" w:hAnsi="Times New Roman" w:cs="Times New Roman"/>
          <w:color w:val="000000"/>
          <w:sz w:val="27"/>
          <w:szCs w:val="27"/>
          <w:lang w:eastAsia="pl-PL"/>
        </w:rPr>
        <w:br/>
        <w:t>data zakończenia: </w:t>
      </w: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Znaczenie</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60,00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5,00</w:t>
            </w:r>
          </w:p>
        </w:tc>
      </w:tr>
      <w:tr w:rsidR="006354F7" w:rsidRPr="006354F7" w:rsidTr="006354F7">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lastRenderedPageBreak/>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sz w:val="24"/>
                <w:szCs w:val="24"/>
                <w:lang w:eastAsia="pl-PL"/>
              </w:rPr>
              <w:t>30,00</w:t>
            </w:r>
          </w:p>
        </w:tc>
      </w:tr>
    </w:tbl>
    <w:p w:rsidR="006354F7" w:rsidRPr="006354F7" w:rsidRDefault="006354F7" w:rsidP="006354F7">
      <w:pPr>
        <w:spacing w:after="270" w:line="450" w:lineRule="atLeast"/>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br/>
      </w:r>
      <w:r w:rsidRPr="006354F7">
        <w:rPr>
          <w:rFonts w:ascii="Times New Roman" w:eastAsia="Times New Roman" w:hAnsi="Times New Roman" w:cs="Times New Roman"/>
          <w:b/>
          <w:bCs/>
          <w:color w:val="000000"/>
          <w:sz w:val="27"/>
          <w:szCs w:val="27"/>
          <w:lang w:eastAsia="pl-PL"/>
        </w:rPr>
        <w:t>6) INFORMACJE DODATKOWE:</w:t>
      </w:r>
      <w:r w:rsidRPr="006354F7">
        <w:rPr>
          <w:rFonts w:ascii="Times New Roman" w:eastAsia="Times New Roman" w:hAnsi="Times New Roman" w:cs="Times New Roman"/>
          <w:color w:val="000000"/>
          <w:sz w:val="27"/>
          <w:szCs w:val="27"/>
          <w:lang w:eastAsia="pl-PL"/>
        </w:rPr>
        <w:br/>
      </w:r>
    </w:p>
    <w:p w:rsidR="006354F7" w:rsidRPr="006354F7" w:rsidRDefault="006354F7" w:rsidP="006354F7">
      <w:pPr>
        <w:spacing w:after="270" w:line="450" w:lineRule="atLeast"/>
        <w:rPr>
          <w:rFonts w:ascii="Times New Roman" w:eastAsia="Times New Roman" w:hAnsi="Times New Roman" w:cs="Times New Roman"/>
          <w:color w:val="000000"/>
          <w:sz w:val="27"/>
          <w:szCs w:val="27"/>
          <w:lang w:eastAsia="pl-PL"/>
        </w:rPr>
      </w:pPr>
    </w:p>
    <w:p w:rsidR="006354F7" w:rsidRPr="006354F7" w:rsidRDefault="006354F7" w:rsidP="006354F7">
      <w:pPr>
        <w:spacing w:after="0" w:line="240" w:lineRule="auto"/>
        <w:rPr>
          <w:rFonts w:ascii="Times New Roman" w:eastAsia="Times New Roman" w:hAnsi="Times New Roman" w:cs="Times New Roman"/>
          <w:sz w:val="24"/>
          <w:szCs w:val="24"/>
          <w:lang w:eastAsia="pl-PL"/>
        </w:rPr>
      </w:pPr>
      <w:r w:rsidRPr="006354F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6354F7" w:rsidRPr="006354F7" w:rsidTr="006354F7">
        <w:trPr>
          <w:tblCellSpacing w:w="15" w:type="dxa"/>
        </w:trPr>
        <w:tc>
          <w:tcPr>
            <w:tcW w:w="0" w:type="auto"/>
            <w:vAlign w:val="center"/>
            <w:hideMark/>
          </w:tcPr>
          <w:p w:rsidR="006354F7" w:rsidRPr="006354F7" w:rsidRDefault="006354F7" w:rsidP="006354F7">
            <w:pPr>
              <w:spacing w:after="0" w:line="240" w:lineRule="auto"/>
              <w:rPr>
                <w:rFonts w:ascii="Times New Roman" w:eastAsia="Times New Roman" w:hAnsi="Times New Roman" w:cs="Times New Roman"/>
                <w:color w:val="000000"/>
                <w:sz w:val="27"/>
                <w:szCs w:val="27"/>
                <w:lang w:eastAsia="pl-PL"/>
              </w:rPr>
            </w:pPr>
            <w:r w:rsidRPr="006354F7">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7" o:title=""/>
                </v:shape>
                <w:control r:id="rId8" w:name="DefaultOcxName" w:shapeid="_x0000_i1027"/>
              </w:object>
            </w:r>
          </w:p>
        </w:tc>
      </w:tr>
    </w:tbl>
    <w:p w:rsidR="008B4BB5" w:rsidRDefault="008B4BB5">
      <w:bookmarkStart w:id="0" w:name="_GoBack"/>
      <w:bookmarkEnd w:id="0"/>
    </w:p>
    <w:sectPr w:rsidR="008B4BB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4F7" w:rsidRDefault="006354F7" w:rsidP="006354F7">
      <w:pPr>
        <w:spacing w:after="0" w:line="240" w:lineRule="auto"/>
      </w:pPr>
      <w:r>
        <w:separator/>
      </w:r>
    </w:p>
  </w:endnote>
  <w:endnote w:type="continuationSeparator" w:id="0">
    <w:p w:rsidR="006354F7" w:rsidRDefault="006354F7" w:rsidP="0063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506726"/>
      <w:docPartObj>
        <w:docPartGallery w:val="Page Numbers (Bottom of Page)"/>
        <w:docPartUnique/>
      </w:docPartObj>
    </w:sdtPr>
    <w:sdtContent>
      <w:p w:rsidR="006354F7" w:rsidRDefault="006354F7">
        <w:pPr>
          <w:pStyle w:val="Stopka"/>
          <w:jc w:val="right"/>
        </w:pPr>
        <w:r>
          <w:fldChar w:fldCharType="begin"/>
        </w:r>
        <w:r>
          <w:instrText>PAGE   \* MERGEFORMAT</w:instrText>
        </w:r>
        <w:r>
          <w:fldChar w:fldCharType="separate"/>
        </w:r>
        <w:r>
          <w:rPr>
            <w:noProof/>
          </w:rPr>
          <w:t>2</w:t>
        </w:r>
        <w:r>
          <w:fldChar w:fldCharType="end"/>
        </w:r>
      </w:p>
    </w:sdtContent>
  </w:sdt>
  <w:p w:rsidR="006354F7" w:rsidRDefault="006354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4F7" w:rsidRDefault="006354F7" w:rsidP="006354F7">
      <w:pPr>
        <w:spacing w:after="0" w:line="240" w:lineRule="auto"/>
      </w:pPr>
      <w:r>
        <w:separator/>
      </w:r>
    </w:p>
  </w:footnote>
  <w:footnote w:type="continuationSeparator" w:id="0">
    <w:p w:rsidR="006354F7" w:rsidRDefault="006354F7" w:rsidP="006354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F7"/>
    <w:rsid w:val="006354F7"/>
    <w:rsid w:val="008B4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54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54F7"/>
  </w:style>
  <w:style w:type="paragraph" w:styleId="Stopka">
    <w:name w:val="footer"/>
    <w:basedOn w:val="Normalny"/>
    <w:link w:val="StopkaZnak"/>
    <w:uiPriority w:val="99"/>
    <w:unhideWhenUsed/>
    <w:rsid w:val="006354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4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54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54F7"/>
  </w:style>
  <w:style w:type="paragraph" w:styleId="Stopka">
    <w:name w:val="footer"/>
    <w:basedOn w:val="Normalny"/>
    <w:link w:val="StopkaZnak"/>
    <w:uiPriority w:val="99"/>
    <w:unhideWhenUsed/>
    <w:rsid w:val="006354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091987">
      <w:bodyDiv w:val="1"/>
      <w:marLeft w:val="0"/>
      <w:marRight w:val="0"/>
      <w:marTop w:val="0"/>
      <w:marBottom w:val="0"/>
      <w:divBdr>
        <w:top w:val="none" w:sz="0" w:space="0" w:color="auto"/>
        <w:left w:val="none" w:sz="0" w:space="0" w:color="auto"/>
        <w:bottom w:val="none" w:sz="0" w:space="0" w:color="auto"/>
        <w:right w:val="none" w:sz="0" w:space="0" w:color="auto"/>
      </w:divBdr>
      <w:divsChild>
        <w:div w:id="1762532913">
          <w:marLeft w:val="0"/>
          <w:marRight w:val="0"/>
          <w:marTop w:val="0"/>
          <w:marBottom w:val="0"/>
          <w:divBdr>
            <w:top w:val="none" w:sz="0" w:space="0" w:color="auto"/>
            <w:left w:val="none" w:sz="0" w:space="0" w:color="auto"/>
            <w:bottom w:val="none" w:sz="0" w:space="0" w:color="auto"/>
            <w:right w:val="none" w:sz="0" w:space="0" w:color="auto"/>
          </w:divBdr>
          <w:divsChild>
            <w:div w:id="1036080936">
              <w:marLeft w:val="0"/>
              <w:marRight w:val="0"/>
              <w:marTop w:val="0"/>
              <w:marBottom w:val="0"/>
              <w:divBdr>
                <w:top w:val="none" w:sz="0" w:space="0" w:color="auto"/>
                <w:left w:val="none" w:sz="0" w:space="0" w:color="auto"/>
                <w:bottom w:val="none" w:sz="0" w:space="0" w:color="auto"/>
                <w:right w:val="none" w:sz="0" w:space="0" w:color="auto"/>
              </w:divBdr>
            </w:div>
            <w:div w:id="1102916783">
              <w:marLeft w:val="0"/>
              <w:marRight w:val="0"/>
              <w:marTop w:val="0"/>
              <w:marBottom w:val="0"/>
              <w:divBdr>
                <w:top w:val="none" w:sz="0" w:space="0" w:color="auto"/>
                <w:left w:val="none" w:sz="0" w:space="0" w:color="auto"/>
                <w:bottom w:val="none" w:sz="0" w:space="0" w:color="auto"/>
                <w:right w:val="none" w:sz="0" w:space="0" w:color="auto"/>
              </w:divBdr>
            </w:div>
            <w:div w:id="1779790396">
              <w:marLeft w:val="0"/>
              <w:marRight w:val="0"/>
              <w:marTop w:val="0"/>
              <w:marBottom w:val="0"/>
              <w:divBdr>
                <w:top w:val="none" w:sz="0" w:space="0" w:color="auto"/>
                <w:left w:val="none" w:sz="0" w:space="0" w:color="auto"/>
                <w:bottom w:val="none" w:sz="0" w:space="0" w:color="auto"/>
                <w:right w:val="none" w:sz="0" w:space="0" w:color="auto"/>
              </w:divBdr>
              <w:divsChild>
                <w:div w:id="1550267368">
                  <w:marLeft w:val="0"/>
                  <w:marRight w:val="0"/>
                  <w:marTop w:val="0"/>
                  <w:marBottom w:val="0"/>
                  <w:divBdr>
                    <w:top w:val="none" w:sz="0" w:space="0" w:color="auto"/>
                    <w:left w:val="none" w:sz="0" w:space="0" w:color="auto"/>
                    <w:bottom w:val="none" w:sz="0" w:space="0" w:color="auto"/>
                    <w:right w:val="none" w:sz="0" w:space="0" w:color="auto"/>
                  </w:divBdr>
                </w:div>
              </w:divsChild>
            </w:div>
            <w:div w:id="1000231686">
              <w:marLeft w:val="0"/>
              <w:marRight w:val="0"/>
              <w:marTop w:val="0"/>
              <w:marBottom w:val="0"/>
              <w:divBdr>
                <w:top w:val="none" w:sz="0" w:space="0" w:color="auto"/>
                <w:left w:val="none" w:sz="0" w:space="0" w:color="auto"/>
                <w:bottom w:val="none" w:sz="0" w:space="0" w:color="auto"/>
                <w:right w:val="none" w:sz="0" w:space="0" w:color="auto"/>
              </w:divBdr>
              <w:divsChild>
                <w:div w:id="300577455">
                  <w:marLeft w:val="0"/>
                  <w:marRight w:val="0"/>
                  <w:marTop w:val="0"/>
                  <w:marBottom w:val="0"/>
                  <w:divBdr>
                    <w:top w:val="none" w:sz="0" w:space="0" w:color="auto"/>
                    <w:left w:val="none" w:sz="0" w:space="0" w:color="auto"/>
                    <w:bottom w:val="none" w:sz="0" w:space="0" w:color="auto"/>
                    <w:right w:val="none" w:sz="0" w:space="0" w:color="auto"/>
                  </w:divBdr>
                </w:div>
              </w:divsChild>
            </w:div>
            <w:div w:id="1725257034">
              <w:marLeft w:val="0"/>
              <w:marRight w:val="0"/>
              <w:marTop w:val="0"/>
              <w:marBottom w:val="0"/>
              <w:divBdr>
                <w:top w:val="none" w:sz="0" w:space="0" w:color="auto"/>
                <w:left w:val="none" w:sz="0" w:space="0" w:color="auto"/>
                <w:bottom w:val="none" w:sz="0" w:space="0" w:color="auto"/>
                <w:right w:val="none" w:sz="0" w:space="0" w:color="auto"/>
              </w:divBdr>
              <w:divsChild>
                <w:div w:id="1005862440">
                  <w:marLeft w:val="0"/>
                  <w:marRight w:val="0"/>
                  <w:marTop w:val="0"/>
                  <w:marBottom w:val="0"/>
                  <w:divBdr>
                    <w:top w:val="none" w:sz="0" w:space="0" w:color="auto"/>
                    <w:left w:val="none" w:sz="0" w:space="0" w:color="auto"/>
                    <w:bottom w:val="none" w:sz="0" w:space="0" w:color="auto"/>
                    <w:right w:val="none" w:sz="0" w:space="0" w:color="auto"/>
                  </w:divBdr>
                </w:div>
                <w:div w:id="588972060">
                  <w:marLeft w:val="0"/>
                  <w:marRight w:val="0"/>
                  <w:marTop w:val="0"/>
                  <w:marBottom w:val="0"/>
                  <w:divBdr>
                    <w:top w:val="none" w:sz="0" w:space="0" w:color="auto"/>
                    <w:left w:val="none" w:sz="0" w:space="0" w:color="auto"/>
                    <w:bottom w:val="none" w:sz="0" w:space="0" w:color="auto"/>
                    <w:right w:val="none" w:sz="0" w:space="0" w:color="auto"/>
                  </w:divBdr>
                </w:div>
                <w:div w:id="1037587337">
                  <w:marLeft w:val="0"/>
                  <w:marRight w:val="0"/>
                  <w:marTop w:val="0"/>
                  <w:marBottom w:val="0"/>
                  <w:divBdr>
                    <w:top w:val="none" w:sz="0" w:space="0" w:color="auto"/>
                    <w:left w:val="none" w:sz="0" w:space="0" w:color="auto"/>
                    <w:bottom w:val="none" w:sz="0" w:space="0" w:color="auto"/>
                    <w:right w:val="none" w:sz="0" w:space="0" w:color="auto"/>
                  </w:divBdr>
                </w:div>
                <w:div w:id="1094470053">
                  <w:marLeft w:val="0"/>
                  <w:marRight w:val="0"/>
                  <w:marTop w:val="0"/>
                  <w:marBottom w:val="0"/>
                  <w:divBdr>
                    <w:top w:val="none" w:sz="0" w:space="0" w:color="auto"/>
                    <w:left w:val="none" w:sz="0" w:space="0" w:color="auto"/>
                    <w:bottom w:val="none" w:sz="0" w:space="0" w:color="auto"/>
                    <w:right w:val="none" w:sz="0" w:space="0" w:color="auto"/>
                  </w:divBdr>
                </w:div>
              </w:divsChild>
            </w:div>
            <w:div w:id="1777405021">
              <w:marLeft w:val="0"/>
              <w:marRight w:val="0"/>
              <w:marTop w:val="0"/>
              <w:marBottom w:val="0"/>
              <w:divBdr>
                <w:top w:val="none" w:sz="0" w:space="0" w:color="auto"/>
                <w:left w:val="none" w:sz="0" w:space="0" w:color="auto"/>
                <w:bottom w:val="none" w:sz="0" w:space="0" w:color="auto"/>
                <w:right w:val="none" w:sz="0" w:space="0" w:color="auto"/>
              </w:divBdr>
              <w:divsChild>
                <w:div w:id="300354477">
                  <w:marLeft w:val="0"/>
                  <w:marRight w:val="0"/>
                  <w:marTop w:val="0"/>
                  <w:marBottom w:val="0"/>
                  <w:divBdr>
                    <w:top w:val="none" w:sz="0" w:space="0" w:color="auto"/>
                    <w:left w:val="none" w:sz="0" w:space="0" w:color="auto"/>
                    <w:bottom w:val="none" w:sz="0" w:space="0" w:color="auto"/>
                    <w:right w:val="none" w:sz="0" w:space="0" w:color="auto"/>
                  </w:divBdr>
                </w:div>
                <w:div w:id="86267708">
                  <w:marLeft w:val="0"/>
                  <w:marRight w:val="0"/>
                  <w:marTop w:val="0"/>
                  <w:marBottom w:val="0"/>
                  <w:divBdr>
                    <w:top w:val="none" w:sz="0" w:space="0" w:color="auto"/>
                    <w:left w:val="none" w:sz="0" w:space="0" w:color="auto"/>
                    <w:bottom w:val="none" w:sz="0" w:space="0" w:color="auto"/>
                    <w:right w:val="none" w:sz="0" w:space="0" w:color="auto"/>
                  </w:divBdr>
                </w:div>
                <w:div w:id="973485056">
                  <w:marLeft w:val="0"/>
                  <w:marRight w:val="0"/>
                  <w:marTop w:val="0"/>
                  <w:marBottom w:val="0"/>
                  <w:divBdr>
                    <w:top w:val="none" w:sz="0" w:space="0" w:color="auto"/>
                    <w:left w:val="none" w:sz="0" w:space="0" w:color="auto"/>
                    <w:bottom w:val="none" w:sz="0" w:space="0" w:color="auto"/>
                    <w:right w:val="none" w:sz="0" w:space="0" w:color="auto"/>
                  </w:divBdr>
                </w:div>
                <w:div w:id="122356881">
                  <w:marLeft w:val="0"/>
                  <w:marRight w:val="0"/>
                  <w:marTop w:val="0"/>
                  <w:marBottom w:val="0"/>
                  <w:divBdr>
                    <w:top w:val="none" w:sz="0" w:space="0" w:color="auto"/>
                    <w:left w:val="none" w:sz="0" w:space="0" w:color="auto"/>
                    <w:bottom w:val="none" w:sz="0" w:space="0" w:color="auto"/>
                    <w:right w:val="none" w:sz="0" w:space="0" w:color="auto"/>
                  </w:divBdr>
                </w:div>
                <w:div w:id="1166674458">
                  <w:marLeft w:val="0"/>
                  <w:marRight w:val="0"/>
                  <w:marTop w:val="0"/>
                  <w:marBottom w:val="0"/>
                  <w:divBdr>
                    <w:top w:val="none" w:sz="0" w:space="0" w:color="auto"/>
                    <w:left w:val="none" w:sz="0" w:space="0" w:color="auto"/>
                    <w:bottom w:val="none" w:sz="0" w:space="0" w:color="auto"/>
                    <w:right w:val="none" w:sz="0" w:space="0" w:color="auto"/>
                  </w:divBdr>
                </w:div>
                <w:div w:id="2146316482">
                  <w:marLeft w:val="0"/>
                  <w:marRight w:val="0"/>
                  <w:marTop w:val="0"/>
                  <w:marBottom w:val="0"/>
                  <w:divBdr>
                    <w:top w:val="none" w:sz="0" w:space="0" w:color="auto"/>
                    <w:left w:val="none" w:sz="0" w:space="0" w:color="auto"/>
                    <w:bottom w:val="none" w:sz="0" w:space="0" w:color="auto"/>
                    <w:right w:val="none" w:sz="0" w:space="0" w:color="auto"/>
                  </w:divBdr>
                </w:div>
                <w:div w:id="379522809">
                  <w:marLeft w:val="0"/>
                  <w:marRight w:val="0"/>
                  <w:marTop w:val="0"/>
                  <w:marBottom w:val="0"/>
                  <w:divBdr>
                    <w:top w:val="none" w:sz="0" w:space="0" w:color="auto"/>
                    <w:left w:val="none" w:sz="0" w:space="0" w:color="auto"/>
                    <w:bottom w:val="none" w:sz="0" w:space="0" w:color="auto"/>
                    <w:right w:val="none" w:sz="0" w:space="0" w:color="auto"/>
                  </w:divBdr>
                </w:div>
              </w:divsChild>
            </w:div>
            <w:div w:id="515970468">
              <w:marLeft w:val="0"/>
              <w:marRight w:val="0"/>
              <w:marTop w:val="0"/>
              <w:marBottom w:val="0"/>
              <w:divBdr>
                <w:top w:val="none" w:sz="0" w:space="0" w:color="auto"/>
                <w:left w:val="none" w:sz="0" w:space="0" w:color="auto"/>
                <w:bottom w:val="none" w:sz="0" w:space="0" w:color="auto"/>
                <w:right w:val="none" w:sz="0" w:space="0" w:color="auto"/>
              </w:divBdr>
              <w:divsChild>
                <w:div w:id="1685858478">
                  <w:marLeft w:val="0"/>
                  <w:marRight w:val="0"/>
                  <w:marTop w:val="0"/>
                  <w:marBottom w:val="0"/>
                  <w:divBdr>
                    <w:top w:val="none" w:sz="0" w:space="0" w:color="auto"/>
                    <w:left w:val="none" w:sz="0" w:space="0" w:color="auto"/>
                    <w:bottom w:val="none" w:sz="0" w:space="0" w:color="auto"/>
                    <w:right w:val="none" w:sz="0" w:space="0" w:color="auto"/>
                  </w:divBdr>
                </w:div>
                <w:div w:id="837883439">
                  <w:marLeft w:val="0"/>
                  <w:marRight w:val="0"/>
                  <w:marTop w:val="0"/>
                  <w:marBottom w:val="0"/>
                  <w:divBdr>
                    <w:top w:val="none" w:sz="0" w:space="0" w:color="auto"/>
                    <w:left w:val="none" w:sz="0" w:space="0" w:color="auto"/>
                    <w:bottom w:val="none" w:sz="0" w:space="0" w:color="auto"/>
                    <w:right w:val="none" w:sz="0" w:space="0" w:color="auto"/>
                  </w:divBdr>
                </w:div>
              </w:divsChild>
            </w:div>
            <w:div w:id="263614533">
              <w:marLeft w:val="0"/>
              <w:marRight w:val="0"/>
              <w:marTop w:val="0"/>
              <w:marBottom w:val="0"/>
              <w:divBdr>
                <w:top w:val="none" w:sz="0" w:space="0" w:color="auto"/>
                <w:left w:val="none" w:sz="0" w:space="0" w:color="auto"/>
                <w:bottom w:val="none" w:sz="0" w:space="0" w:color="auto"/>
                <w:right w:val="none" w:sz="0" w:space="0" w:color="auto"/>
              </w:divBdr>
              <w:divsChild>
                <w:div w:id="996690161">
                  <w:marLeft w:val="0"/>
                  <w:marRight w:val="0"/>
                  <w:marTop w:val="0"/>
                  <w:marBottom w:val="0"/>
                  <w:divBdr>
                    <w:top w:val="none" w:sz="0" w:space="0" w:color="auto"/>
                    <w:left w:val="none" w:sz="0" w:space="0" w:color="auto"/>
                    <w:bottom w:val="none" w:sz="0" w:space="0" w:color="auto"/>
                    <w:right w:val="none" w:sz="0" w:space="0" w:color="auto"/>
                  </w:divBdr>
                </w:div>
                <w:div w:id="1574731628">
                  <w:marLeft w:val="0"/>
                  <w:marRight w:val="0"/>
                  <w:marTop w:val="0"/>
                  <w:marBottom w:val="0"/>
                  <w:divBdr>
                    <w:top w:val="none" w:sz="0" w:space="0" w:color="auto"/>
                    <w:left w:val="none" w:sz="0" w:space="0" w:color="auto"/>
                    <w:bottom w:val="none" w:sz="0" w:space="0" w:color="auto"/>
                    <w:right w:val="none" w:sz="0" w:space="0" w:color="auto"/>
                  </w:divBdr>
                </w:div>
                <w:div w:id="1860241268">
                  <w:marLeft w:val="0"/>
                  <w:marRight w:val="0"/>
                  <w:marTop w:val="0"/>
                  <w:marBottom w:val="0"/>
                  <w:divBdr>
                    <w:top w:val="none" w:sz="0" w:space="0" w:color="auto"/>
                    <w:left w:val="none" w:sz="0" w:space="0" w:color="auto"/>
                    <w:bottom w:val="none" w:sz="0" w:space="0" w:color="auto"/>
                    <w:right w:val="none" w:sz="0" w:space="0" w:color="auto"/>
                  </w:divBdr>
                </w:div>
                <w:div w:id="2100177319">
                  <w:marLeft w:val="0"/>
                  <w:marRight w:val="0"/>
                  <w:marTop w:val="0"/>
                  <w:marBottom w:val="0"/>
                  <w:divBdr>
                    <w:top w:val="none" w:sz="0" w:space="0" w:color="auto"/>
                    <w:left w:val="none" w:sz="0" w:space="0" w:color="auto"/>
                    <w:bottom w:val="none" w:sz="0" w:space="0" w:color="auto"/>
                    <w:right w:val="none" w:sz="0" w:space="0" w:color="auto"/>
                  </w:divBdr>
                </w:div>
                <w:div w:id="2114788463">
                  <w:marLeft w:val="0"/>
                  <w:marRight w:val="0"/>
                  <w:marTop w:val="0"/>
                  <w:marBottom w:val="0"/>
                  <w:divBdr>
                    <w:top w:val="none" w:sz="0" w:space="0" w:color="auto"/>
                    <w:left w:val="none" w:sz="0" w:space="0" w:color="auto"/>
                    <w:bottom w:val="none" w:sz="0" w:space="0" w:color="auto"/>
                    <w:right w:val="none" w:sz="0" w:space="0" w:color="auto"/>
                  </w:divBdr>
                </w:div>
                <w:div w:id="1335034359">
                  <w:marLeft w:val="0"/>
                  <w:marRight w:val="0"/>
                  <w:marTop w:val="0"/>
                  <w:marBottom w:val="0"/>
                  <w:divBdr>
                    <w:top w:val="none" w:sz="0" w:space="0" w:color="auto"/>
                    <w:left w:val="none" w:sz="0" w:space="0" w:color="auto"/>
                    <w:bottom w:val="none" w:sz="0" w:space="0" w:color="auto"/>
                    <w:right w:val="none" w:sz="0" w:space="0" w:color="auto"/>
                  </w:divBdr>
                </w:div>
                <w:div w:id="1632204572">
                  <w:marLeft w:val="0"/>
                  <w:marRight w:val="0"/>
                  <w:marTop w:val="0"/>
                  <w:marBottom w:val="0"/>
                  <w:divBdr>
                    <w:top w:val="none" w:sz="0" w:space="0" w:color="auto"/>
                    <w:left w:val="none" w:sz="0" w:space="0" w:color="auto"/>
                    <w:bottom w:val="none" w:sz="0" w:space="0" w:color="auto"/>
                    <w:right w:val="none" w:sz="0" w:space="0" w:color="auto"/>
                  </w:divBdr>
                </w:div>
              </w:divsChild>
            </w:div>
            <w:div w:id="771248701">
              <w:marLeft w:val="0"/>
              <w:marRight w:val="0"/>
              <w:marTop w:val="0"/>
              <w:marBottom w:val="0"/>
              <w:divBdr>
                <w:top w:val="none" w:sz="0" w:space="0" w:color="auto"/>
                <w:left w:val="none" w:sz="0" w:space="0" w:color="auto"/>
                <w:bottom w:val="none" w:sz="0" w:space="0" w:color="auto"/>
                <w:right w:val="none" w:sz="0" w:space="0" w:color="auto"/>
              </w:divBdr>
              <w:divsChild>
                <w:div w:id="727534552">
                  <w:marLeft w:val="0"/>
                  <w:marRight w:val="0"/>
                  <w:marTop w:val="0"/>
                  <w:marBottom w:val="0"/>
                  <w:divBdr>
                    <w:top w:val="none" w:sz="0" w:space="0" w:color="auto"/>
                    <w:left w:val="none" w:sz="0" w:space="0" w:color="auto"/>
                    <w:bottom w:val="none" w:sz="0" w:space="0" w:color="auto"/>
                    <w:right w:val="none" w:sz="0" w:space="0" w:color="auto"/>
                  </w:divBdr>
                </w:div>
                <w:div w:id="805045267">
                  <w:marLeft w:val="0"/>
                  <w:marRight w:val="0"/>
                  <w:marTop w:val="0"/>
                  <w:marBottom w:val="0"/>
                  <w:divBdr>
                    <w:top w:val="none" w:sz="0" w:space="0" w:color="auto"/>
                    <w:left w:val="none" w:sz="0" w:space="0" w:color="auto"/>
                    <w:bottom w:val="none" w:sz="0" w:space="0" w:color="auto"/>
                    <w:right w:val="none" w:sz="0" w:space="0" w:color="auto"/>
                  </w:divBdr>
                </w:div>
                <w:div w:id="1555040760">
                  <w:marLeft w:val="0"/>
                  <w:marRight w:val="0"/>
                  <w:marTop w:val="0"/>
                  <w:marBottom w:val="0"/>
                  <w:divBdr>
                    <w:top w:val="none" w:sz="0" w:space="0" w:color="auto"/>
                    <w:left w:val="none" w:sz="0" w:space="0" w:color="auto"/>
                    <w:bottom w:val="none" w:sz="0" w:space="0" w:color="auto"/>
                    <w:right w:val="none" w:sz="0" w:space="0" w:color="auto"/>
                  </w:divBdr>
                </w:div>
                <w:div w:id="1792895641">
                  <w:marLeft w:val="0"/>
                  <w:marRight w:val="0"/>
                  <w:marTop w:val="0"/>
                  <w:marBottom w:val="0"/>
                  <w:divBdr>
                    <w:top w:val="none" w:sz="0" w:space="0" w:color="auto"/>
                    <w:left w:val="none" w:sz="0" w:space="0" w:color="auto"/>
                    <w:bottom w:val="none" w:sz="0" w:space="0" w:color="auto"/>
                    <w:right w:val="none" w:sz="0" w:space="0" w:color="auto"/>
                  </w:divBdr>
                </w:div>
                <w:div w:id="424226663">
                  <w:marLeft w:val="0"/>
                  <w:marRight w:val="0"/>
                  <w:marTop w:val="0"/>
                  <w:marBottom w:val="0"/>
                  <w:divBdr>
                    <w:top w:val="none" w:sz="0" w:space="0" w:color="auto"/>
                    <w:left w:val="none" w:sz="0" w:space="0" w:color="auto"/>
                    <w:bottom w:val="none" w:sz="0" w:space="0" w:color="auto"/>
                    <w:right w:val="none" w:sz="0" w:space="0" w:color="auto"/>
                  </w:divBdr>
                </w:div>
                <w:div w:id="164396151">
                  <w:marLeft w:val="0"/>
                  <w:marRight w:val="0"/>
                  <w:marTop w:val="0"/>
                  <w:marBottom w:val="0"/>
                  <w:divBdr>
                    <w:top w:val="none" w:sz="0" w:space="0" w:color="auto"/>
                    <w:left w:val="none" w:sz="0" w:space="0" w:color="auto"/>
                    <w:bottom w:val="none" w:sz="0" w:space="0" w:color="auto"/>
                    <w:right w:val="none" w:sz="0" w:space="0" w:color="auto"/>
                  </w:divBdr>
                </w:div>
                <w:div w:id="427770290">
                  <w:marLeft w:val="0"/>
                  <w:marRight w:val="0"/>
                  <w:marTop w:val="0"/>
                  <w:marBottom w:val="0"/>
                  <w:divBdr>
                    <w:top w:val="none" w:sz="0" w:space="0" w:color="auto"/>
                    <w:left w:val="none" w:sz="0" w:space="0" w:color="auto"/>
                    <w:bottom w:val="none" w:sz="0" w:space="0" w:color="auto"/>
                    <w:right w:val="none" w:sz="0" w:space="0" w:color="auto"/>
                  </w:divBdr>
                </w:div>
                <w:div w:id="2042900221">
                  <w:marLeft w:val="0"/>
                  <w:marRight w:val="0"/>
                  <w:marTop w:val="0"/>
                  <w:marBottom w:val="0"/>
                  <w:divBdr>
                    <w:top w:val="none" w:sz="0" w:space="0" w:color="auto"/>
                    <w:left w:val="none" w:sz="0" w:space="0" w:color="auto"/>
                    <w:bottom w:val="none" w:sz="0" w:space="0" w:color="auto"/>
                    <w:right w:val="none" w:sz="0" w:space="0" w:color="auto"/>
                  </w:divBdr>
                </w:div>
              </w:divsChild>
            </w:div>
            <w:div w:id="8916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7482</Words>
  <Characters>44896</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2019-02-18T11:08:00Z</dcterms:created>
  <dcterms:modified xsi:type="dcterms:W3CDTF">2019-02-18T11:10:00Z</dcterms:modified>
</cp:coreProperties>
</file>