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3F" w:rsidRPr="00B2463F" w:rsidRDefault="00B2463F" w:rsidP="00B246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2463F">
        <w:rPr>
          <w:rFonts w:ascii="Arial" w:eastAsia="Times New Roman" w:hAnsi="Arial" w:cs="Arial"/>
          <w:color w:val="000000"/>
          <w:lang w:eastAsia="pl-PL"/>
        </w:rPr>
        <w:t>Ogłoszenie nr 518057-N-2020 z dnia 2020-02-28 r.</w:t>
      </w:r>
      <w:bookmarkStart w:id="0" w:name="_GoBack"/>
      <w:bookmarkEnd w:id="0"/>
      <w:r w:rsidRPr="00B24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</w:p>
    <w:p w:rsidR="00B2463F" w:rsidRPr="00B2463F" w:rsidRDefault="00B2463F" w:rsidP="00B2463F">
      <w:pPr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B24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Powiatowy Zakład Opieki Zdrowotnej</w:t>
      </w:r>
      <w:proofErr w:type="gramStart"/>
      <w:r w:rsidRPr="00B24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 Usługa</w:t>
      </w:r>
      <w:proofErr w:type="gramEnd"/>
      <w:r w:rsidRPr="00B24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całodobowego żywienia pacjentów Powiatowego Zakładu Opieki Zdrowotnej z siedzibą w Starachowicach.</w:t>
      </w:r>
      <w:r w:rsidRPr="00B246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>OGŁOSZENIE O ZAMÓWIENIU - Usługi</w:t>
      </w:r>
    </w:p>
    <w:p w:rsid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Zamieszczanie ogłoszenia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t> Zamieszczanie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obowiązkowe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Ogłoszenie dotyczy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t> Zamówienia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publicznego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Zamówienie dotyczy projektu lub programu współfinansowanego ze środków Unii Europejskiej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Nazwa projektu lub programu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>, nie mniejszy niż 30%, osób zatrudnionych przez zakłady pracy chronionej lub wykonawców albo ich jednostki (w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 xml:space="preserve"> %)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SEKCJA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I: ZAMAWIAJĄCY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Postępowanie przeprowadza centralny zamawiający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Postępowanie przeprowadza podmiot, któremu zamawiający powierzył/powierzyli przeprowadzenie postępowania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Informacje na temat podmiotu któremu zamawiający powierzył/powierzyli prowadzenie postępowania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Postępowanie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jest przeprowadzane wspólnie przez zamawiających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Postępowanie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jest przeprowadzane wspólnie z zamawiającymi z innych państw członkowskich Unii Europejskiej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Informacje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dodatkowe: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I. 1) NAZWA I ADRES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Powiatowy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Zakład Opieki Zdrowotnej, krajowy numer identyfikacyjny 29114175200000, ul. ul. Radomska  70 , 27-200  Starachowice, woj. świętokrzyskie, państwo Polska, tel. 41 273 91 82, , e-mail przetargi@szpital.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.pl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, , faks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 41 273 92 29.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 strony internetowej (URL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): http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://zoz.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.info/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 profilu nabywcy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strony internetowej pod którym można uzyskać dostęp do narzędzi i urządzeń lub formatów plików, które nie są ogólnie dostępne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I. 2) RODZAJ ZAMAWIAJĄCEGO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Podmiot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prawa publicznego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I.3) WSPÓLNE UDZIELANIE 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ZAMÓWIENIA </w:t>
      </w:r>
      <w:r w:rsidRPr="00B2463F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t>(jeżeli</w:t>
      </w:r>
      <w:proofErr w:type="gramEnd"/>
      <w:r w:rsidRPr="00B2463F">
        <w:rPr>
          <w:rFonts w:ascii="Arial" w:hAnsi="Arial" w:cs="Arial"/>
          <w:b/>
          <w:bCs/>
          <w:i/>
          <w:iCs/>
          <w:sz w:val="20"/>
          <w:szCs w:val="20"/>
          <w:lang w:eastAsia="pl-PL"/>
        </w:rPr>
        <w:t xml:space="preserve"> dotyczy)</w:t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):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.4) KOMUNIKACJA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Nieograniczony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, pełny i bezpośredni dostęp do dokumentów z postępowania można uzyskać pod adresem (URL)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Tak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http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/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Tak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http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/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Oferty lub wnioski o dopuszczenie do udziału w postępowaniu należy przesyłać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Elektronicznie</w:t>
      </w:r>
      <w:proofErr w:type="gramEnd"/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Dopuszczone jest przesłanie ofert lub wniosków o dopuszczenie do udziału w postępowaniu w inny sposób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  <w:t>Inny sposób: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Tak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Inny sposób: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 formie pisemnej - wersja papierowa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Powiatowy Zakład Opieki Zdrowotnej ul. Radomska 70, 27-200 Starachowice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B2463F" w:rsidRP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Nieograniczony, pełny, bezpośredni i bezpłatny dostęp do tych narzędzi można uzyskać pod adresem: (URL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)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SEKCJA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II: PRZEDMIOT ZAMÓWIENIA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II.1) Nazwa nadana zamówieniu przez zamawiającego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Usługa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całodobowego żywienia pacjentów Powiatowego Zakładu Opieki Zdrowotnej z siedzibą w Starachowicach.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Numer referencyjny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P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/14/02/2020/UŻ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Przed wszczęciem postępowania o udzielenie zamówienia przeprowadzono dialog techniczny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II.2) Rodzaj zamówienia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Usługi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II.3) Informacja o możliwości składania ofert częściowych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Zamówienie podzielone jest na części: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Oferty lub wnioski o dopuszczenie do udziału w postępowaniu można składać w odniesieniu do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Zamawiający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zastrzega sobie prawo do udzielenia łącznie następujących części lub grup części: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II.4) Krótki opis przedmiotu zamówienia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 xml:space="preserve"> )</w:t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 a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  <w:r w:rsidRPr="00B2463F">
        <w:rPr>
          <w:rFonts w:ascii="Arial" w:hAnsi="Arial" w:cs="Arial"/>
          <w:sz w:val="20"/>
          <w:szCs w:val="20"/>
          <w:lang w:eastAsia="pl-PL"/>
        </w:rPr>
        <w:t>Przedmiotem zamówienia jest świadczenie usług polegających na zapewnieniu całodziennej i codziennej usługi w zakresie żywienia pacjentów wraz z dystrybucją posiłków w oddziałach do łóżek pacjentów, w oparciu o przejęty od Zamawiającego obiekt kuchni w najem. Dodatkowo Wykonawca zobowiązany jest do przejęcia 7 pracowników.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II.5) Główny kod CPV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55300000-3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Dodatkowe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kody CPV: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II.6) Całkowita wartość zamówienia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(jeżeli zamawiający podaje informacje o wartości zamówienia</w:t>
      </w:r>
      <w:proofErr w:type="gramStart"/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)</w:t>
      </w:r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Wartość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bez VAT: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Waluta: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Pzp</w:t>
      </w:r>
      <w:proofErr w:type="spellEnd"/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miesiącach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:  3 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 lub </w:t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dniach: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lub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data rozpoczęcia: </w:t>
      </w:r>
      <w:r w:rsidRPr="00B2463F">
        <w:rPr>
          <w:rFonts w:ascii="Arial" w:hAnsi="Arial" w:cs="Arial"/>
          <w:sz w:val="20"/>
          <w:szCs w:val="20"/>
          <w:lang w:eastAsia="pl-PL"/>
        </w:rPr>
        <w:t>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 lub </w:t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409"/>
        <w:gridCol w:w="1576"/>
        <w:gridCol w:w="1620"/>
      </w:tblGrid>
      <w:tr w:rsidR="00B2463F" w:rsidRPr="00B2463F" w:rsidTr="00B24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Data zakończenia</w:t>
            </w:r>
          </w:p>
        </w:tc>
      </w:tr>
      <w:tr w:rsidR="00B2463F" w:rsidRPr="00B2463F" w:rsidTr="00B24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II.9) Informacje dodatkowe:</w:t>
      </w:r>
    </w:p>
    <w:p w:rsidR="00B2463F" w:rsidRP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III.1) WARUNKI UDZIAŁU W POSTĘPOWANIU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Określenie warunków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 Zamawiający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nie określa szczegółowego warunku w tym zakresie,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III.1.2) Sytuacja finansowa lub ekonomiczna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Określenie warunków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 - ocena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spełnienia w/w warunku nastąpi na podstawie przedstawionej przez Wykonawcę opłaconej polisy, a w przypadku jej braku, innego dokumentu potwierdzającego, że Wykonawca jest ubezpieczony od odpowiedzialności cywilnej w zakresie prowadzonej działalności związanej z przedmiotem zamówienia na kwotę minimum 800 000,00 zł.,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wg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formuły spełnia/nie spełnia.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III.1.3) Zdolność techniczna lub zawodowa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Określenie warunków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 ocena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spełnienia w/w warunku nastąpi na podstawie: - oświadczenia w zakresie zobowiązania się do przejęcia stosownie do postanowień art. 23' Kodeksu pracy 7 pracowników zatrudnionych aktualnie u aktualnego Wykonawcy usług żywienia oraz przejęcia obiektu kuchni w najem na zasadach określonych w projektach umów będącymi integralną częścią SIWZ, - przedstawionego przez Wykonawcę wykazu osób, które będą uczestniczyć w wykonaniu zamówienia wraz z informacjami na temat kwalifikacji zawodowych, doświadczenia i wykształcenia niezbędnych do wykonania zamówienia, a także zakresu wykonywanych przez nie czynności oraz informacją o podstawie na temat dysponowania tymi osobami: wśród osób wykonujących zamówienie należy potwierdzić kwalifikacje min. jednego dietetyka oraz technologa żywienia, - złożonego oświadczenia wykonawcy o wdrożeniu systemu HACCP potwierdzonego certyfikatem wydanym przez jednostkę akredytującą lub o posiadaniu certyfikatu ISO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 xml:space="preserve"> 22000:2005, , - przedstawionego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przez Wykonawcę wykazu wykonanych, a w przypadku świadczeń okresowych lub ciągłych również wykonywanych, dostaw lub usług w zakresie niezbędnym do wykazania spełnienia warunku wiedzy i doświadczenia w okresie ostatnich 3 lat przed upływem terminu składania ofert , a jeżeli okres prowadzenia działalności jest krótszy, w tym okresie, z podaniem ich wartości, przedmiotu, dat wykonania, odbiorców oraz załączeniem dokumentów potwierdzających, że te dostawy lub usługi zostały wykonane lub są wykonywane należycie: co najmniej jedna usługa trwająca minimum 3 miesiące na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rzecz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Zamawiającego, którym jest jednostka służby zdrowia (szpital, klinika, przychodnia) o wartości (umowy) brutto minimum 800 000,00 zł w skali zamówienia, która swym zakresem obejmowała świadczenie usług w zakresie całodziennego wyżywienia min. 250 pacjentów, wraz transportem posiłków z kuchni i dystrybucją posiłków do łóżka pacjenta. wg formuły: spełnia/nie spełnia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,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Zamawiający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III.2) PODSTAWY WYKLUCZENIA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> Tak Zamawiający przewiduje następujące fakultatywne podstawy wykluczenia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 Tak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(podstawa wykluczenia określona w art. 24 ust. 5 pkt 1 ustawy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>)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Oświadczenie o niepodleganiu wykluczeniu oraz spełnianiu warunków udziału w postępowaniu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Tak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Oświadczenie o spełnianiu kryteriów selekcji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III.4) WYKAZ OŚWIADCZEŃ LUB 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DOKUMENTÓW , 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SKŁADANYCH PRZEZ WYKONAWCĘ W POSTĘPOWANIU NA WEZWANIE ZAMAWIAJACEGO W CELU POTWIERDZENIA OKOLICZNOŚCI, O KTÓRYCH MOWA W ART. 25 UST. 1 PKT 3 USTAWY PZP: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 xml:space="preserve">2.1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aktualnego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ustawy, 2.2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aktualnego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aktualnego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aktualnej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informacji z Krajowego Rejestru Karnego w zakresie określonym w art. 24 ust. 1 pkt. 13,14 i 21 ustawy, wystawionej nie wcześniej niż 6 miesięcy przed upływem terminu składania ofert; 2.5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oświadczenia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 xml:space="preserve">3.1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przedstawionego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przez Wykonawcę wykazu osób, które będą uczestniczyć w wykonaniu zamówienia wraz z informacjami na temat kwalifikacji zawodowych, doświadczenia i wykształcenia niezbędnych do wykonania zamówienia, a także zakresu wykonywanych przez nie czynności oraz informacją o podstawie na temat dysponowania tymi osobami: wśród osób wykonujących zamówienie należy potwierdzić kwalifikacje min. jednego dietetyka oraz technologa żywienia, 3.2 przedstawionego przez Wykonawcę wykazu wykonanych, a w przypadku świadczeń okresowych lub ciągłych również wykonywanych, dostaw lub usług w zakresie niezbędnym do wykazania spełnienia warunku wiedzy i doświadczenia w okresie ostatnich 3 lat przed upływem terminu składania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 xml:space="preserve">ofert , 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a jeżeli okres prowadzenia działalności jest krótszy, w tym okresie, z podaniem ich wartości, przedmiotu, dat wykonania, odbiorców oraz załączeniem dokumentów potwierdzających, że te dostawy lub usługi zostały wykonane lub są wykonywane należycie: co najmniej jedna usługa trwająca minimum 3 miesiące na rzecz Zamawiającego, którym jest jednostka służby zdrowia (szpital, klinika, przychodnia) o wartości (umowy) brutto minimum 800 000,00 zł.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w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skali zamówienia, która swym zakresem obejmowała świadczenie usług w zakresie całodziennego wyżywienia min. 250 pacjentów, wraz transportem posiłków z kuchni i dystrybucją posiłków do łóżka pacjenta. 3.3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opłaconej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polisy, a w przypadku jej braku, innego dokumentu potwierdzającego, że Wykonawca jest ubezpieczony od odpowiedzialności cywilnej w zakresie prowadzonej działalności związanej z przedmiotem zamówienia na kwotę minimum 800 000,00 zł.,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III.5.2) W ZAKRESIE KRYTERIÓW SELEKCJI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III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.6) WYKAZ OŚWIADCZEŃ LUB DOKUMENTÓW SKŁADANYCH PRZEZ WYKONAWCĘ W POSTĘPOWANIU NA WEZWANIE ZAMAWIAJACEGO W CELU POTWIERDZENIA OKOLICZNOŚCI, O KTÓRYCH MOWA W ART. 25 UST. 1 PKT 2 USTAWY PZP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 xml:space="preserve">4.1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oświadczenia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w zakresie zobowiązania się do przejęcia stosownie do postanowień art. 23' Kodeksu pracy 7 pracowników zatrudnionych aktualnie u aktualnego Wykonawcy usług żywienia oraz przejęcia obiektu kuchni w najem na zasadach określonych w projektach umów będącymi integralną częścią SIWZ, 4.2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złożonego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oświadczenia wykonawcy o wdrożeniu systemu HACCP potwierdzonego certyfikatem wydanym przez jednostkę akredytującą lub o posiadaniu certyfikatu ISO 22000:2005.,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III.7) INNE DOKUMENTY 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NIE WYMIENIONE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W pkt III.3) - III.6)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 xml:space="preserve">1.2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formularz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ofertowy (wzór stanowi zał. nr 1 do niniejszej SIWZ), 1.3 pełnomocnictwo/umocowanie prawne, w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przypadku gdy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ofertę, składane dokumenty i oświadczenia podpisuje osoba nie widniejąca w dokumentach rejestrowych. 1.4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wykonawca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w terminie 3 dni od dnia zamieszczenia na stronie internetowej informacji, o której mowa w art. 86 ust. 3 ustawy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 xml:space="preserve"> (informacje z sesji otwarcia ofert) przekazuje Zamawiającemu oświadczenie o przynależności lub braku przynależności do tej samej grupy kapitałowej, o której mowa w art. 24 ust. 1 pkt 23 ustawy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sz w:val="20"/>
          <w:szCs w:val="20"/>
          <w:lang w:eastAsia="pl-PL"/>
        </w:rPr>
        <w:t xml:space="preserve">. Wraz ze złożeniem oświadczenia, wykonawca może przedstawić dowody, że powiązania z innym wykonawcą nie prowadzą do zakłócenia konkurencji w postępowaniu (wzór stanowi załącznik nr 3 do SIWZ), 1.5 W celu wykazania okoliczności stanowiących podstawę przyznania punktacji w ramach kryterium oceny ofert, o którym mowa w pkt 2.2 rozdziału „XVIII. Kryteria oceny oferty” należy złożyć wraz z ofertą dokumenty potwierdzające okoliczności zatrudnienia osób z „Aspektu społecznego” np. kopię umowy o pracę, dokument potwierdzający orzeczenie o niepełnosprawności, dokument potwierdzający wpisanie na listę osób bezrobotnych, zaświadczenie o posiadaniu statusu osoby bezrobotnej, itp. oraz wypełnić tabelę przedstawioną w załączniku nr 1 do Formularza ofertowego. Nie załączenie dokumentów wymienionych w niniejszym punkcie do oferty skutkować będzie nie przyznaniem punktów w kryterium aspektu społecznego. Dokumenty, o których mowa punkcie 1.5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podlegają uzupełnieniu.</w:t>
      </w:r>
    </w:p>
    <w:p w:rsidR="00B2463F" w:rsidRP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SEKCJA IV: PROCEDURA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IV.1) OPIS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IV.1.1) Tryb udzielenia zamówienia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Przetarg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nieograniczony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IV.1.2) Zamawiający żąda wniesienia wadium: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Informacja na temat wadium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IV.1.3) Przewiduje się udzielenie zaliczek na poczet wykonania zamówienia: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Należy podać informacje na temat udzielania zaliczek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.1.4) Wymaga się złożenia ofert w postaci katalogów elektronicznych lub dołączenia do ofert katalogów elektronicznych: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IV.1.5.) Wymaga się złożenia oferty wariantowej: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Dopuszcza się złożenie oferty wariantowej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Złożenie oferty wariantowej dopuszcza się tylko z jednoczesnym złożeniem oferty zasadniczej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  <w:proofErr w:type="gramEnd"/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IV.1.6) Przewidywana liczba wykonawców, którzy zostaną zaproszeni do udziału w postępowaniu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(przetarg ograniczony, negocjacje z ogłoszeniem, dialog konkurencyjny, partnerstwo innowacyjne)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Liczba wykonawców  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Przewidywana minimalna liczba wykonawców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Maksymalna liczba wykonawców  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Kryteria selekcji wykonawców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.1.7) Informacje na temat umowy ramowej lub dynamicznego systemu zakupów: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Umowa ramowa będzie zawarta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Czy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przewiduje się ograniczenie liczby uczestników umowy ramowej: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Przewidziana maksymalna liczba uczestników umowy ramowej: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Zamówienie obejmuje ustanowienie dynamicznego systemu zakupów: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 strony internetowej, na której będą zamieszczone dodatkowe informacje dotyczące dynamicznego systemu zakupów: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 ramach umowy ramowej/dynamicznego systemu zakupów dopuszcza się złożenie ofert w formie katalogów elektronicznych: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IV.1.8) Aukcja elektroniczna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Przewidziane jest przeprowadzenie aukcji elektronicznej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(przetarg nieograniczony, przetarg ograniczony, negocjacje z ogłoszeniem</w:t>
      </w:r>
      <w:proofErr w:type="gramStart"/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) </w:t>
      </w:r>
      <w:r w:rsidRPr="00B2463F">
        <w:rPr>
          <w:rFonts w:ascii="Arial" w:hAnsi="Arial" w:cs="Arial"/>
          <w:sz w:val="20"/>
          <w:szCs w:val="20"/>
          <w:lang w:eastAsia="pl-PL"/>
        </w:rPr>
        <w:t>Nie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  <w:t>Należy podać adres strony internetowej, na której aukcja będzie prowadzona: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Należy wskazać elementy, których wartości będą przedmiotem aukcji elektronicznej: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dotyczące przebiegu aukcji elektronicznej: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dotyczące wykorzystywanego sprzętu elektronicznego, rozwiązań i specyfikacji technicznych w zakresie połączeń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Wymagania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dotyczące rejestracji i identyfikacji wykonawców w aukcji elektronicznej: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o liczbie etapów aukcji elektronicznej i czasie ich trwania: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Czas trwania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Czy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wykonawcy, którzy nie złożyli nowych postąpień, zostaną zakwalifikowani do następnego etapu: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Warunki zamknięcia aukcji elektronicznej: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IV.2) KRYTERIA OCENY OFERT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IV.2.1) Kryteria oceny ofert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953"/>
      </w:tblGrid>
      <w:tr w:rsidR="00B2463F" w:rsidRPr="00B2463F" w:rsidTr="00B24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B2463F" w:rsidRPr="00B2463F" w:rsidTr="00B24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cena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B2463F" w:rsidRPr="00B2463F" w:rsidTr="00B24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Aspekt społeczny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463F" w:rsidRPr="00B2463F" w:rsidRDefault="00B2463F" w:rsidP="00B2463F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2463F">
              <w:rPr>
                <w:rFonts w:ascii="Arial" w:hAnsi="Arial" w:cs="Arial"/>
                <w:sz w:val="20"/>
                <w:szCs w:val="20"/>
                <w:lang w:eastAsia="pl-PL"/>
              </w:rPr>
              <w:t>40,00</w:t>
            </w:r>
          </w:p>
        </w:tc>
      </w:tr>
    </w:tbl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 </w:t>
      </w:r>
      <w:r w:rsidRPr="00B2463F">
        <w:rPr>
          <w:rFonts w:ascii="Arial" w:hAnsi="Arial" w:cs="Arial"/>
          <w:sz w:val="20"/>
          <w:szCs w:val="20"/>
          <w:lang w:eastAsia="pl-PL"/>
        </w:rPr>
        <w:t>(przetarg nieograniczony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)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Tak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IV.3) Negocjacje z ogłoszeniem, dialog konkurencyjny, partnerstwo innowacyjne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IV.3.1) Informacje na temat negocjacji z ogłoszeniem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Minimalne wymagania, które muszą spełniać wszystkie oferty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Przewidziane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jest zastrzeżenie prawa do udzielenia zamówienia na podstawie ofert wstępnych bez przeprowadzenia negocjacji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Przewidziany jest podział negocjacji na etapy w celu ograniczenia liczby ofert: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Należy podać informacje na temat etapów negocjacji (w tym liczbę etapów):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IV.3.2) Informacje na temat dialogu konkurencyjnego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Opis potrzeb i wymagań zamawiającego lub informacja o sposobie uzyskania tego opisu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Wstępny harmonogram postępowania: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Podział dialogu na etapy w celu ograniczenia liczby rozwiązań: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Należy podać informacje na temat etapów dialogu: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IV.3.3) Informacje na temat partnerstwa innowacyjnego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Podział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negocjacji na etapy w celu ograniczeniu liczby ofert podlegających negocjacjom poprzez zastosowanie kryteriów oceny ofert wskazanych w specyfikacji istotnych warunków zamówienia: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sz w:val="20"/>
          <w:szCs w:val="20"/>
          <w:lang w:eastAsia="pl-PL"/>
        </w:rPr>
        <w:br/>
        <w:t>Informacje dodatkowe: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IV.4) Licytacja elektroniczna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Adres strony internetowej, na której będzie prowadzona licytacja elektroniczna: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Adres strony internetowej, na której jest dostępny opis przedmiotu zamówienia w licytacji elektronicznej: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Wymagania dotyczące rejestracji i identyfikacji wykonawców w licytacji elektronicznej, w tym wymagania techniczne urządzeń informatycznych: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Sposób postępowania w toku licytacji elektronicznej, w tym określenie minimalnych wysokości postąpień: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Informacje o liczbie etapów licytacji elektronicznej i czasie ich trwania: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Czas trwania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Wykonawcy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, którzy nie złożyli nowych postąpień, zostaną zakwalifikowani do następnego etapu: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Termin składania wniosków o dopuszczenie do udziału w licytacji elektronicznej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Data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: godzina: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Termin otwarcia licytacji elektronicznej: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Termin i warunki zamknięcia licytacji elektronicznej: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Istotne dla stron postanowienia, które zostaną wprowadzone do treści zawieranej umowy w sprawie zamówienia publicznego, albo ogólne warunki umowy, albo wzór umowy: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Wymagania dotyczące zabezpieczenia należytego wykonania umowy:</w:t>
      </w:r>
    </w:p>
    <w:p w:rsidR="00B2463F" w:rsidRPr="00B2463F" w:rsidRDefault="00B2463F" w:rsidP="00B2463F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B2463F">
        <w:rPr>
          <w:rFonts w:ascii="Arial" w:hAnsi="Arial" w:cs="Arial"/>
          <w:sz w:val="20"/>
          <w:szCs w:val="20"/>
          <w:lang w:eastAsia="pl-PL"/>
        </w:rPr>
        <w:t>Informacje dodatkowe:</w:t>
      </w:r>
    </w:p>
    <w:p w:rsidR="00B2463F" w:rsidRPr="00B2463F" w:rsidRDefault="00B2463F" w:rsidP="00B2463F">
      <w:pPr>
        <w:pStyle w:val="Bezodstpw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IV.5) ZMIANA UMOWY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t> Tak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br/>
        <w:t>Należy wskazać zakres, charakter zmian oraz warunki wprowadzenia zmian: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 xml:space="preserve">1. Strony dopuszczają możliwość zmian umowy w następującym zakresie: a) zmiany osób odpowiedzialnych za realizację umowy, b) zmiany danych teleadresowych, c) zmiany podwykonawców na zasadach określonych w umowie, d) zmiany przywoływanych w przedmiotowej umowie ustaw oraz rozporządzeń (zmiany przepisów bądź wymogów szczególnych dotyczących przedmiotu zamówienia), e) zmiany miejsca i zakresu świadczenia usługi w przypadku zmian organizacyjnych w strukturze Zamawiającego. Zmiana dotyczy w szczególności stałego wyłączenia bądź czasowego zmniejszenia części przedmiotu umowy.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f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) zmiany osób realizujących usługę oraz harmonogramu transportu, g) w przypadkach określonych w art. 144 ust. </w:t>
      </w:r>
      <w:proofErr w:type="spellStart"/>
      <w:r w:rsidRPr="00B2463F">
        <w:rPr>
          <w:rFonts w:ascii="Arial" w:hAnsi="Arial" w:cs="Arial"/>
          <w:sz w:val="20"/>
          <w:szCs w:val="20"/>
          <w:lang w:eastAsia="pl-PL"/>
        </w:rPr>
        <w:t>u.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p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.z.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p</w:t>
      </w:r>
      <w:proofErr w:type="spellEnd"/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. h) zmiany jadłospisów, diet oraz harmonogramu realizacji usługi tj. godzin wydawania, zamawiania i korekty posiłków, 2. Wszelkie zmiany umowy wymagają uprzedniej (tj. przed ich dokonaniem) pisemnej zgody Zamawiającego i dokonywane będą w formie pisemnej (aneksu) pod rygorem nieważności, za wyjątkiem zmian, o których mowa w ust 1, pkt a), b), d), h) i </w:t>
      </w:r>
      <w:proofErr w:type="gramStart"/>
      <w:r w:rsidRPr="00B2463F">
        <w:rPr>
          <w:rFonts w:ascii="Arial" w:hAnsi="Arial" w:cs="Arial"/>
          <w:sz w:val="20"/>
          <w:szCs w:val="20"/>
          <w:lang w:eastAsia="pl-PL"/>
        </w:rPr>
        <w:t>g) dla których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 xml:space="preserve"> skuteczności wystarczające jest jednostronne pisemne oświadczenie strony.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IV.6) INFORMACJE ADMINISTRACYJNE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IV.6.1) Sposób udostępniania informacji o charakterze poufnym </w:t>
      </w:r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(jeżeli dotyczy</w:t>
      </w:r>
      <w:proofErr w:type="gramStart"/>
      <w:r w:rsidRPr="00B2463F">
        <w:rPr>
          <w:rFonts w:ascii="Arial" w:hAnsi="Arial" w:cs="Arial"/>
          <w:i/>
          <w:iCs/>
          <w:sz w:val="20"/>
          <w:szCs w:val="20"/>
          <w:lang w:eastAsia="pl-PL"/>
        </w:rPr>
        <w:t>):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Środki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 xml:space="preserve"> służące ochronie informacji o charakterze poufnym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IV.6.2) Termin składania ofert lub wniosków o dopuszczenie do udziału w postępowaniu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Data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: 2020-03-09, godzina: 11:00,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Nie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Wskazać powody: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Język lub języki, w jakich mogą być sporządzane oferty lub wnioski o dopuszczenie do udziału w postępowaniu</w:t>
      </w:r>
      <w:r w:rsidRPr="00B2463F">
        <w:rPr>
          <w:rFonts w:ascii="Arial" w:hAnsi="Arial" w:cs="Arial"/>
          <w:sz w:val="20"/>
          <w:szCs w:val="20"/>
          <w:lang w:eastAsia="pl-PL"/>
        </w:rPr>
        <w:br/>
        <w:t>&gt; Język polski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IV.6.3) Termin związania ofertą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 </w:t>
      </w:r>
      <w:r w:rsidRPr="00B2463F">
        <w:rPr>
          <w:rFonts w:ascii="Arial" w:hAnsi="Arial" w:cs="Arial"/>
          <w:sz w:val="20"/>
          <w:szCs w:val="20"/>
          <w:lang w:eastAsia="pl-PL"/>
        </w:rPr>
        <w:t>do</w:t>
      </w:r>
      <w:proofErr w:type="gramEnd"/>
      <w:r w:rsidRPr="00B2463F">
        <w:rPr>
          <w:rFonts w:ascii="Arial" w:hAnsi="Arial" w:cs="Arial"/>
          <w:sz w:val="20"/>
          <w:szCs w:val="20"/>
          <w:lang w:eastAsia="pl-PL"/>
        </w:rPr>
        <w:t>: okres w dniach: 30 (od ostatecznego terminu składania ofert)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środków, które miały być przeznaczone na sfinansowanie całości lub części zamówienia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IV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.6.5) Informacje dodatkowe</w:t>
      </w:r>
      <w:proofErr w:type="gramStart"/>
      <w:r w:rsidRPr="00B2463F">
        <w:rPr>
          <w:rFonts w:ascii="Arial" w:hAnsi="Arial" w:cs="Arial"/>
          <w:b/>
          <w:bCs/>
          <w:sz w:val="20"/>
          <w:szCs w:val="20"/>
          <w:lang w:eastAsia="pl-PL"/>
        </w:rPr>
        <w:t>:</w:t>
      </w:r>
      <w:r w:rsidRPr="00B2463F">
        <w:rPr>
          <w:rFonts w:ascii="Arial" w:hAnsi="Arial" w:cs="Arial"/>
          <w:sz w:val="20"/>
          <w:szCs w:val="20"/>
          <w:lang w:eastAsia="pl-PL"/>
        </w:rPr>
        <w:br/>
      </w:r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ZAŁĄCZNIK</w:t>
      </w:r>
      <w:proofErr w:type="gramEnd"/>
      <w:r w:rsidRPr="00B2463F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I - INFORMACJE DOTYCZĄCE OFERT CZĘŚCIOWYCH</w:t>
      </w:r>
    </w:p>
    <w:p w:rsidR="00B2463F" w:rsidRPr="00B2463F" w:rsidRDefault="00B2463F" w:rsidP="00B246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2463F" w:rsidRPr="00B2463F" w:rsidRDefault="00B2463F" w:rsidP="00B246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542EE" w:rsidRDefault="003542EE" w:rsidP="003542EE">
      <w:pPr>
        <w:spacing w:after="0" w:line="240" w:lineRule="auto"/>
        <w:rPr>
          <w:sz w:val="16"/>
        </w:rPr>
      </w:pPr>
    </w:p>
    <w:p w:rsidR="00D03E65" w:rsidRDefault="00D03E65" w:rsidP="001560E0">
      <w:pPr>
        <w:spacing w:after="0" w:line="240" w:lineRule="auto"/>
        <w:rPr>
          <w:sz w:val="16"/>
        </w:rPr>
      </w:pPr>
    </w:p>
    <w:p w:rsidR="001560E0" w:rsidRDefault="001560E0" w:rsidP="001560E0">
      <w:pPr>
        <w:spacing w:after="0" w:line="240" w:lineRule="auto"/>
        <w:rPr>
          <w:sz w:val="16"/>
        </w:rPr>
      </w:pPr>
    </w:p>
    <w:p w:rsidR="001560E0" w:rsidRPr="009C440D" w:rsidRDefault="001560E0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 </w:t>
      </w:r>
      <w:r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1560E0" w:rsidRPr="009C440D" w:rsidRDefault="001560E0" w:rsidP="001560E0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</w:t>
      </w:r>
      <w:proofErr w:type="gramStart"/>
      <w:r w:rsidRPr="009C440D">
        <w:rPr>
          <w:rFonts w:ascii="Arial" w:hAnsi="Arial" w:cs="Arial"/>
          <w:i/>
          <w:sz w:val="20"/>
          <w:szCs w:val="18"/>
        </w:rPr>
        <w:t>podpis</w:t>
      </w:r>
      <w:proofErr w:type="gramEnd"/>
      <w:r w:rsidRPr="009C440D">
        <w:rPr>
          <w:rFonts w:ascii="Arial" w:hAnsi="Arial" w:cs="Arial"/>
          <w:i/>
          <w:sz w:val="20"/>
          <w:szCs w:val="18"/>
        </w:rPr>
        <w:t xml:space="preserve"> osoby upoważnionej</w:t>
      </w:r>
    </w:p>
    <w:p w:rsidR="001560E0" w:rsidRPr="001560E0" w:rsidRDefault="001560E0" w:rsidP="001560E0">
      <w:pPr>
        <w:spacing w:after="0" w:line="240" w:lineRule="auto"/>
        <w:rPr>
          <w:sz w:val="16"/>
        </w:rPr>
      </w:pPr>
    </w:p>
    <w:sectPr w:rsidR="001560E0" w:rsidRPr="001560E0" w:rsidSect="003542EE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4"/>
    <w:rsid w:val="001560E0"/>
    <w:rsid w:val="00334D6E"/>
    <w:rsid w:val="003542EE"/>
    <w:rsid w:val="00650E0C"/>
    <w:rsid w:val="008A39D4"/>
    <w:rsid w:val="009E5988"/>
    <w:rsid w:val="00B2463F"/>
    <w:rsid w:val="00C80204"/>
    <w:rsid w:val="00D03E65"/>
    <w:rsid w:val="00DB6D48"/>
    <w:rsid w:val="00D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6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3535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24699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2019-10-30T12:20:00Z</cp:lastPrinted>
  <dcterms:created xsi:type="dcterms:W3CDTF">2020-02-28T12:53:00Z</dcterms:created>
  <dcterms:modified xsi:type="dcterms:W3CDTF">2020-02-28T12:56:00Z</dcterms:modified>
</cp:coreProperties>
</file>