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A98" w:rsidRDefault="000F3E0A" w:rsidP="00B07A98">
      <w:pPr>
        <w:jc w:val="center"/>
        <w:rPr>
          <w:b/>
        </w:rPr>
      </w:pPr>
      <w:r w:rsidRPr="000F3E0A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B5340" wp14:editId="275562E4">
                <wp:simplePos x="0" y="0"/>
                <wp:positionH relativeFrom="column">
                  <wp:posOffset>3395714</wp:posOffset>
                </wp:positionH>
                <wp:positionV relativeFrom="paragraph">
                  <wp:posOffset>-80526</wp:posOffset>
                </wp:positionV>
                <wp:extent cx="2374265" cy="308344"/>
                <wp:effectExtent l="0" t="0" r="0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83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3E0A" w:rsidRDefault="00A31A20">
                            <w:r>
                              <w:t xml:space="preserve">Starachowice, dn. </w:t>
                            </w:r>
                            <w:r w:rsidR="00577A8A">
                              <w:t>06</w:t>
                            </w:r>
                            <w:r w:rsidR="000F3E0A">
                              <w:t>.0</w:t>
                            </w:r>
                            <w:r w:rsidR="00577A8A">
                              <w:t>3</w:t>
                            </w:r>
                            <w:bookmarkStart w:id="0" w:name="_GoBack"/>
                            <w:bookmarkEnd w:id="0"/>
                            <w:r w:rsidR="000F3E0A">
                              <w:t>.2020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67.4pt;margin-top:-6.35pt;width:186.95pt;height:24.3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" filled="f" stroked="f">
                <v:textbox>
                  <w:txbxContent>
                    <w:p w:rsidR="000F3E0A" w:rsidRDefault="00A31A20">
                      <w:r>
                        <w:t xml:space="preserve">Starachowice, dn. </w:t>
                      </w:r>
                      <w:r w:rsidR="00577A8A">
                        <w:t>06</w:t>
                      </w:r>
                      <w:r w:rsidR="000F3E0A">
                        <w:t>.0</w:t>
                      </w:r>
                      <w:r w:rsidR="00577A8A">
                        <w:t>3</w:t>
                      </w:r>
                      <w:bookmarkStart w:id="1" w:name="_GoBack"/>
                      <w:bookmarkEnd w:id="1"/>
                      <w:r w:rsidR="000F3E0A">
                        <w:t>.2020 r.</w:t>
                      </w:r>
                    </w:p>
                  </w:txbxContent>
                </v:textbox>
              </v:shape>
            </w:pict>
          </mc:Fallback>
        </mc:AlternateContent>
      </w:r>
    </w:p>
    <w:p w:rsidR="00B07A98" w:rsidRDefault="00B07A98" w:rsidP="00B07A98">
      <w:pPr>
        <w:jc w:val="center"/>
        <w:rPr>
          <w:b/>
        </w:rPr>
      </w:pPr>
    </w:p>
    <w:p w:rsidR="00B07A98" w:rsidRDefault="00B07A98" w:rsidP="00B07A98">
      <w:pPr>
        <w:jc w:val="center"/>
        <w:rPr>
          <w:b/>
          <w:sz w:val="24"/>
          <w:szCs w:val="24"/>
        </w:rPr>
      </w:pPr>
    </w:p>
    <w:p w:rsidR="000F3E0A" w:rsidRDefault="000F3E0A" w:rsidP="00B07A98">
      <w:pPr>
        <w:jc w:val="center"/>
        <w:rPr>
          <w:b/>
          <w:sz w:val="24"/>
          <w:szCs w:val="24"/>
        </w:rPr>
      </w:pPr>
    </w:p>
    <w:p w:rsidR="000F3E0A" w:rsidRDefault="000F3E0A" w:rsidP="00B07A98">
      <w:pPr>
        <w:jc w:val="center"/>
        <w:rPr>
          <w:b/>
          <w:sz w:val="24"/>
          <w:szCs w:val="24"/>
        </w:rPr>
      </w:pPr>
    </w:p>
    <w:p w:rsidR="000F3E0A" w:rsidRDefault="000F3E0A" w:rsidP="00B07A98">
      <w:pPr>
        <w:jc w:val="center"/>
        <w:rPr>
          <w:b/>
          <w:sz w:val="24"/>
          <w:szCs w:val="24"/>
        </w:rPr>
      </w:pPr>
    </w:p>
    <w:p w:rsidR="000F3E0A" w:rsidRDefault="000F3E0A" w:rsidP="00B07A98">
      <w:pPr>
        <w:jc w:val="center"/>
        <w:rPr>
          <w:b/>
          <w:sz w:val="24"/>
          <w:szCs w:val="24"/>
        </w:rPr>
      </w:pPr>
    </w:p>
    <w:p w:rsidR="00B07A98" w:rsidRDefault="00B07A98" w:rsidP="00B07A98">
      <w:pPr>
        <w:jc w:val="center"/>
        <w:rPr>
          <w:b/>
          <w:sz w:val="24"/>
          <w:szCs w:val="24"/>
        </w:rPr>
      </w:pPr>
      <w:r w:rsidRPr="00B07A98">
        <w:rPr>
          <w:b/>
          <w:sz w:val="24"/>
          <w:szCs w:val="24"/>
        </w:rPr>
        <w:t>Specyfikacja</w:t>
      </w:r>
      <w:r w:rsidRPr="00B07A98">
        <w:rPr>
          <w:b/>
          <w:sz w:val="24"/>
          <w:szCs w:val="24"/>
        </w:rPr>
        <w:br/>
        <w:t>Techniczna Wykonania i Odbioru Robót Budowalnych</w:t>
      </w:r>
    </w:p>
    <w:p w:rsidR="005B5C49" w:rsidRDefault="005B5C49" w:rsidP="00B07A98">
      <w:pPr>
        <w:rPr>
          <w:b/>
          <w:sz w:val="24"/>
          <w:szCs w:val="24"/>
        </w:rPr>
      </w:pPr>
    </w:p>
    <w:p w:rsidR="000F3E0A" w:rsidRDefault="000F3E0A" w:rsidP="00B07A98">
      <w:pPr>
        <w:rPr>
          <w:b/>
          <w:sz w:val="24"/>
          <w:szCs w:val="24"/>
        </w:rPr>
      </w:pPr>
    </w:p>
    <w:p w:rsidR="00B07A98" w:rsidRDefault="00B07A98" w:rsidP="00B07A9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zadanie: </w:t>
      </w:r>
      <w:r w:rsidR="005C0AD1">
        <w:rPr>
          <w:b/>
          <w:sz w:val="24"/>
          <w:szCs w:val="24"/>
        </w:rPr>
        <w:t>wykonanie zabezpieczeń</w:t>
      </w:r>
      <w:r w:rsidR="008C6265">
        <w:rPr>
          <w:b/>
          <w:sz w:val="24"/>
          <w:szCs w:val="24"/>
        </w:rPr>
        <w:t xml:space="preserve"> przed promieniowaniem RTG sal operacyjnych</w:t>
      </w:r>
      <w:r w:rsidR="005C0AD1">
        <w:rPr>
          <w:b/>
          <w:sz w:val="24"/>
          <w:szCs w:val="24"/>
        </w:rPr>
        <w:t xml:space="preserve">    </w:t>
      </w:r>
      <w:r w:rsidR="005C0AD1">
        <w:rPr>
          <w:b/>
          <w:sz w:val="24"/>
          <w:szCs w:val="24"/>
        </w:rPr>
        <w:br/>
        <w:t xml:space="preserve">                (wykonanie osłon </w:t>
      </w:r>
      <w:r w:rsidR="008C6265">
        <w:rPr>
          <w:b/>
          <w:sz w:val="24"/>
          <w:szCs w:val="24"/>
        </w:rPr>
        <w:t xml:space="preserve">radiologicznych stałych) </w:t>
      </w:r>
    </w:p>
    <w:p w:rsidR="005B5C49" w:rsidRDefault="005B5C49" w:rsidP="00B07A98">
      <w:pPr>
        <w:rPr>
          <w:b/>
          <w:sz w:val="24"/>
          <w:szCs w:val="24"/>
        </w:rPr>
      </w:pPr>
    </w:p>
    <w:p w:rsidR="000F3E0A" w:rsidRDefault="000F3E0A" w:rsidP="00B07A98">
      <w:pPr>
        <w:rPr>
          <w:b/>
          <w:sz w:val="24"/>
          <w:szCs w:val="24"/>
        </w:rPr>
      </w:pPr>
    </w:p>
    <w:p w:rsidR="005B5C49" w:rsidRDefault="000F3E0A" w:rsidP="00B07A9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branża robót: 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CPV 45000000-7 </w:t>
      </w:r>
      <w:r w:rsidRPr="000F3E0A">
        <w:rPr>
          <w:sz w:val="24"/>
          <w:szCs w:val="24"/>
        </w:rPr>
        <w:t>roboty budowlane</w:t>
      </w:r>
      <w:r>
        <w:rPr>
          <w:sz w:val="24"/>
          <w:szCs w:val="24"/>
        </w:rPr>
        <w:br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CPV 45421131-1 instalowanie drzwi</w:t>
      </w:r>
    </w:p>
    <w:p w:rsidR="000F3E0A" w:rsidRDefault="000F3E0A" w:rsidP="00B07A98">
      <w:pPr>
        <w:rPr>
          <w:sz w:val="24"/>
          <w:szCs w:val="24"/>
        </w:rPr>
      </w:pPr>
      <w:r>
        <w:rPr>
          <w:b/>
          <w:sz w:val="24"/>
          <w:szCs w:val="24"/>
        </w:rPr>
        <w:t>Lokalizacja:</w:t>
      </w:r>
      <w:r>
        <w:rPr>
          <w:sz w:val="24"/>
          <w:szCs w:val="24"/>
        </w:rPr>
        <w:t xml:space="preserve"> ul. Radomska 70, 27-200 Starachowice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Inwestor:</w:t>
      </w:r>
      <w:r>
        <w:rPr>
          <w:sz w:val="24"/>
          <w:szCs w:val="24"/>
        </w:rPr>
        <w:t xml:space="preserve"> Powiatowy Zakład Opieki Zdrowotnej</w:t>
      </w:r>
    </w:p>
    <w:p w:rsidR="000F3E0A" w:rsidRDefault="000F3E0A" w:rsidP="00B07A98">
      <w:pPr>
        <w:rPr>
          <w:sz w:val="24"/>
          <w:szCs w:val="24"/>
        </w:rPr>
      </w:pPr>
    </w:p>
    <w:p w:rsidR="000F3E0A" w:rsidRDefault="000F3E0A" w:rsidP="00B07A98">
      <w:pPr>
        <w:rPr>
          <w:sz w:val="24"/>
          <w:szCs w:val="24"/>
        </w:rPr>
      </w:pPr>
    </w:p>
    <w:p w:rsidR="000F3E0A" w:rsidRDefault="000F3E0A" w:rsidP="00B07A98">
      <w:pPr>
        <w:rPr>
          <w:sz w:val="24"/>
          <w:szCs w:val="24"/>
        </w:rPr>
      </w:pPr>
    </w:p>
    <w:p w:rsidR="000F3E0A" w:rsidRDefault="000F3E0A" w:rsidP="00B07A98">
      <w:pPr>
        <w:rPr>
          <w:sz w:val="24"/>
          <w:szCs w:val="24"/>
        </w:rPr>
      </w:pPr>
    </w:p>
    <w:p w:rsidR="000F3E0A" w:rsidRDefault="000F3E0A" w:rsidP="00B07A98">
      <w:pPr>
        <w:rPr>
          <w:sz w:val="24"/>
          <w:szCs w:val="24"/>
        </w:rPr>
      </w:pPr>
    </w:p>
    <w:p w:rsidR="000F3E0A" w:rsidRDefault="000F3E0A" w:rsidP="00B07A98">
      <w:pPr>
        <w:rPr>
          <w:sz w:val="24"/>
          <w:szCs w:val="24"/>
        </w:rPr>
      </w:pPr>
    </w:p>
    <w:p w:rsidR="000F3E0A" w:rsidRDefault="000F3E0A" w:rsidP="00B07A98">
      <w:pPr>
        <w:rPr>
          <w:sz w:val="24"/>
          <w:szCs w:val="24"/>
        </w:rPr>
      </w:pPr>
    </w:p>
    <w:p w:rsidR="000F3E0A" w:rsidRDefault="000F3E0A" w:rsidP="00B07A98">
      <w:pPr>
        <w:rPr>
          <w:sz w:val="24"/>
          <w:szCs w:val="24"/>
        </w:rPr>
      </w:pPr>
    </w:p>
    <w:p w:rsidR="000F3E0A" w:rsidRDefault="000F3E0A" w:rsidP="00B07A98">
      <w:pPr>
        <w:rPr>
          <w:sz w:val="24"/>
          <w:szCs w:val="24"/>
        </w:rPr>
      </w:pPr>
    </w:p>
    <w:p w:rsidR="000F3E0A" w:rsidRDefault="00182F08" w:rsidP="00B07A98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</w:t>
      </w:r>
      <w:r w:rsidR="009F2E3A">
        <w:rPr>
          <w:b/>
          <w:sz w:val="24"/>
          <w:szCs w:val="24"/>
        </w:rPr>
        <w:t>Przedmiot STWiORB</w:t>
      </w:r>
    </w:p>
    <w:p w:rsidR="007C1B72" w:rsidRDefault="007C1B72" w:rsidP="00E247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Przedm</w:t>
      </w:r>
      <w:r w:rsidR="009F2E3A">
        <w:rPr>
          <w:sz w:val="24"/>
          <w:szCs w:val="24"/>
        </w:rPr>
        <w:t xml:space="preserve">iotem specyfikacji </w:t>
      </w:r>
      <w:r>
        <w:rPr>
          <w:sz w:val="24"/>
          <w:szCs w:val="24"/>
        </w:rPr>
        <w:t>są wymagania techniczne dotyczące</w:t>
      </w:r>
      <w:r w:rsidR="009F2E3A">
        <w:rPr>
          <w:sz w:val="24"/>
          <w:szCs w:val="24"/>
        </w:rPr>
        <w:t xml:space="preserve"> wykonania </w:t>
      </w:r>
      <w:r>
        <w:rPr>
          <w:sz w:val="24"/>
          <w:szCs w:val="24"/>
        </w:rPr>
        <w:t>i odbioru robót</w:t>
      </w:r>
      <w:r w:rsidR="008510D8">
        <w:rPr>
          <w:sz w:val="24"/>
          <w:szCs w:val="24"/>
        </w:rPr>
        <w:t xml:space="preserve"> budowlanych</w:t>
      </w:r>
      <w:r>
        <w:rPr>
          <w:sz w:val="24"/>
          <w:szCs w:val="24"/>
        </w:rPr>
        <w:t xml:space="preserve"> związany</w:t>
      </w:r>
      <w:r w:rsidR="009F2E3A">
        <w:rPr>
          <w:sz w:val="24"/>
          <w:szCs w:val="24"/>
        </w:rPr>
        <w:t>ch z wykonaniem</w:t>
      </w:r>
      <w:r w:rsidR="00852308">
        <w:rPr>
          <w:sz w:val="24"/>
          <w:szCs w:val="24"/>
        </w:rPr>
        <w:t xml:space="preserve"> zabezpieczenia przed promieniowaniem RTG sal operacyjnych (wykonaniem osłon </w:t>
      </w:r>
      <w:r w:rsidR="008510D8">
        <w:rPr>
          <w:sz w:val="24"/>
          <w:szCs w:val="24"/>
        </w:rPr>
        <w:t>radiologicznych stałych) obejmujących</w:t>
      </w:r>
      <w:r w:rsidR="009F2E3A">
        <w:rPr>
          <w:sz w:val="24"/>
          <w:szCs w:val="24"/>
        </w:rPr>
        <w:t xml:space="preserve"> </w:t>
      </w:r>
      <w:r w:rsidR="008510D8">
        <w:rPr>
          <w:sz w:val="24"/>
          <w:szCs w:val="24"/>
        </w:rPr>
        <w:t>wymianę</w:t>
      </w:r>
      <w:r>
        <w:rPr>
          <w:sz w:val="24"/>
          <w:szCs w:val="24"/>
        </w:rPr>
        <w:t xml:space="preserve"> drzwi ze stali</w:t>
      </w:r>
      <w:r w:rsidR="009F2E3A">
        <w:rPr>
          <w:sz w:val="24"/>
          <w:szCs w:val="24"/>
        </w:rPr>
        <w:t xml:space="preserve"> nierdzewnej do sal operacyjnych</w:t>
      </w:r>
      <w:r w:rsidR="008510D8">
        <w:rPr>
          <w:sz w:val="24"/>
          <w:szCs w:val="24"/>
        </w:rPr>
        <w:t xml:space="preserve"> oraz zabezpieczenie jednej ściany pomiędzy salami operacyjnymi</w:t>
      </w:r>
      <w:r w:rsidR="009F2E3A">
        <w:rPr>
          <w:sz w:val="24"/>
          <w:szCs w:val="24"/>
        </w:rPr>
        <w:t xml:space="preserve"> na Bloku Operacyjnym na II piętrze w budynku B.</w:t>
      </w:r>
      <w:r>
        <w:rPr>
          <w:sz w:val="24"/>
          <w:szCs w:val="24"/>
        </w:rPr>
        <w:t xml:space="preserve"> </w:t>
      </w:r>
    </w:p>
    <w:p w:rsidR="009F2E3A" w:rsidRDefault="009F2E3A" w:rsidP="009F2E3A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2. Zakres stosowania STWiORB</w:t>
      </w:r>
    </w:p>
    <w:p w:rsidR="009F2E3A" w:rsidRPr="008A5138" w:rsidRDefault="009F2E3A" w:rsidP="00E24780">
      <w:pPr>
        <w:ind w:firstLine="708"/>
        <w:jc w:val="both"/>
        <w:rPr>
          <w:sz w:val="24"/>
          <w:szCs w:val="24"/>
        </w:rPr>
      </w:pPr>
      <w:r>
        <w:rPr>
          <w:sz w:val="24"/>
        </w:rPr>
        <w:t>Specyfikacja</w:t>
      </w:r>
      <w:r w:rsidR="008A5138">
        <w:rPr>
          <w:sz w:val="24"/>
        </w:rPr>
        <w:t xml:space="preserve"> stanowi dokument przetargowy </w:t>
      </w:r>
      <w:r>
        <w:rPr>
          <w:sz w:val="24"/>
        </w:rPr>
        <w:t>przy realizacji robót zgodnie z z</w:t>
      </w:r>
      <w:r w:rsidR="008A5138">
        <w:rPr>
          <w:sz w:val="24"/>
        </w:rPr>
        <w:t xml:space="preserve">akresem wymienionym w pkt. 3 </w:t>
      </w:r>
      <w:r w:rsidRPr="009F2E3A">
        <w:rPr>
          <w:rFonts w:cstheme="minorHAnsi"/>
          <w:sz w:val="24"/>
          <w:szCs w:val="24"/>
        </w:rPr>
        <w:t>niezale</w:t>
      </w:r>
      <w:r w:rsidR="008A5138">
        <w:rPr>
          <w:rFonts w:eastAsia="TimesNewRoman" w:cstheme="minorHAnsi"/>
          <w:sz w:val="24"/>
          <w:szCs w:val="24"/>
        </w:rPr>
        <w:t>ż</w:t>
      </w:r>
      <w:r w:rsidRPr="009F2E3A">
        <w:rPr>
          <w:rFonts w:cstheme="minorHAnsi"/>
          <w:sz w:val="24"/>
          <w:szCs w:val="24"/>
        </w:rPr>
        <w:t>nie od postanowie</w:t>
      </w:r>
      <w:r w:rsidRPr="009F2E3A">
        <w:rPr>
          <w:rFonts w:eastAsia="TimesNewRoman" w:cstheme="minorHAnsi"/>
          <w:sz w:val="24"/>
          <w:szCs w:val="24"/>
        </w:rPr>
        <w:t xml:space="preserve">ń </w:t>
      </w:r>
      <w:r w:rsidRPr="009F2E3A">
        <w:rPr>
          <w:rFonts w:cstheme="minorHAnsi"/>
          <w:sz w:val="24"/>
          <w:szCs w:val="24"/>
        </w:rPr>
        <w:t>warunków Umowy.</w:t>
      </w:r>
      <w:r w:rsidR="008A5138">
        <w:rPr>
          <w:sz w:val="24"/>
          <w:szCs w:val="24"/>
        </w:rPr>
        <w:t xml:space="preserve"> </w:t>
      </w:r>
      <w:r w:rsidRPr="009F2E3A">
        <w:rPr>
          <w:rFonts w:cstheme="minorHAnsi"/>
          <w:sz w:val="24"/>
          <w:szCs w:val="24"/>
        </w:rPr>
        <w:t>Wytyczn</w:t>
      </w:r>
      <w:r w:rsidR="008A5138">
        <w:rPr>
          <w:rFonts w:cstheme="minorHAnsi"/>
          <w:sz w:val="24"/>
          <w:szCs w:val="24"/>
        </w:rPr>
        <w:t xml:space="preserve">e </w:t>
      </w:r>
      <w:r w:rsidR="008A5138">
        <w:rPr>
          <w:rFonts w:cstheme="minorHAnsi"/>
          <w:sz w:val="24"/>
          <w:szCs w:val="24"/>
        </w:rPr>
        <w:br/>
      </w:r>
      <w:r w:rsidRPr="009F2E3A">
        <w:rPr>
          <w:rFonts w:cstheme="minorHAnsi"/>
          <w:sz w:val="24"/>
          <w:szCs w:val="24"/>
        </w:rPr>
        <w:t>w Specyfikacji Technicznej, instrukcje, przepisy, normy uznaniowe w tym Polskie</w:t>
      </w:r>
      <w:r w:rsidR="008A5138">
        <w:rPr>
          <w:sz w:val="24"/>
          <w:szCs w:val="24"/>
        </w:rPr>
        <w:t xml:space="preserve"> </w:t>
      </w:r>
      <w:r w:rsidRPr="009F2E3A">
        <w:rPr>
          <w:rFonts w:cstheme="minorHAnsi"/>
          <w:sz w:val="24"/>
          <w:szCs w:val="24"/>
        </w:rPr>
        <w:t>Normy lub odpowiednie normy krajów Unii Europejskiej, gdy ich zakres stosowania</w:t>
      </w:r>
      <w:r w:rsidR="008A5138">
        <w:rPr>
          <w:sz w:val="24"/>
          <w:szCs w:val="24"/>
        </w:rPr>
        <w:t xml:space="preserve"> </w:t>
      </w:r>
      <w:r w:rsidRPr="009F2E3A">
        <w:rPr>
          <w:rFonts w:cstheme="minorHAnsi"/>
          <w:sz w:val="24"/>
          <w:szCs w:val="24"/>
        </w:rPr>
        <w:t>dopuszcza prawo polskie s</w:t>
      </w:r>
      <w:r w:rsidRPr="009F2E3A">
        <w:rPr>
          <w:rFonts w:eastAsia="TimesNewRoman" w:cstheme="minorHAnsi"/>
          <w:sz w:val="24"/>
          <w:szCs w:val="24"/>
        </w:rPr>
        <w:t xml:space="preserve">ą </w:t>
      </w:r>
      <w:r w:rsidRPr="009F2E3A">
        <w:rPr>
          <w:rFonts w:cstheme="minorHAnsi"/>
          <w:sz w:val="24"/>
          <w:szCs w:val="24"/>
        </w:rPr>
        <w:t>obowi</w:t>
      </w:r>
      <w:r w:rsidRPr="009F2E3A">
        <w:rPr>
          <w:rFonts w:eastAsia="TimesNewRoman" w:cstheme="minorHAnsi"/>
          <w:sz w:val="24"/>
          <w:szCs w:val="24"/>
        </w:rPr>
        <w:t>ą</w:t>
      </w:r>
      <w:r w:rsidRPr="009F2E3A">
        <w:rPr>
          <w:rFonts w:cstheme="minorHAnsi"/>
          <w:sz w:val="24"/>
          <w:szCs w:val="24"/>
        </w:rPr>
        <w:t>zuj</w:t>
      </w:r>
      <w:r w:rsidRPr="009F2E3A">
        <w:rPr>
          <w:rFonts w:eastAsia="TimesNewRoman" w:cstheme="minorHAnsi"/>
          <w:sz w:val="24"/>
          <w:szCs w:val="24"/>
        </w:rPr>
        <w:t>ą</w:t>
      </w:r>
      <w:r w:rsidRPr="009F2E3A">
        <w:rPr>
          <w:rFonts w:cstheme="minorHAnsi"/>
          <w:sz w:val="24"/>
          <w:szCs w:val="24"/>
        </w:rPr>
        <w:t>ce do stosowania przez wykonawc</w:t>
      </w:r>
      <w:r w:rsidRPr="009F2E3A">
        <w:rPr>
          <w:rFonts w:eastAsia="TimesNewRoman" w:cstheme="minorHAnsi"/>
          <w:sz w:val="24"/>
          <w:szCs w:val="24"/>
        </w:rPr>
        <w:t xml:space="preserve">ę </w:t>
      </w:r>
      <w:r w:rsidRPr="009F2E3A">
        <w:rPr>
          <w:rFonts w:cstheme="minorHAnsi"/>
          <w:sz w:val="24"/>
          <w:szCs w:val="24"/>
        </w:rPr>
        <w:t>robót.</w:t>
      </w:r>
    </w:p>
    <w:p w:rsidR="008A5138" w:rsidRDefault="008A5138" w:rsidP="00E2478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Zakres </w:t>
      </w:r>
      <w:r w:rsidR="00E24780">
        <w:rPr>
          <w:b/>
          <w:sz w:val="24"/>
          <w:szCs w:val="24"/>
        </w:rPr>
        <w:t>robót</w:t>
      </w:r>
    </w:p>
    <w:p w:rsidR="00E24780" w:rsidRDefault="006E36A9" w:rsidP="00E24780">
      <w:pPr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sz w:val="24"/>
          <w:szCs w:val="24"/>
        </w:rPr>
        <w:t>Zakres robót obejmuje</w:t>
      </w:r>
      <w:r w:rsidR="00E24780">
        <w:rPr>
          <w:sz w:val="24"/>
          <w:szCs w:val="24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wymianę </w:t>
      </w:r>
      <w:r w:rsidR="00E24780" w:rsidRPr="00E24780">
        <w:rPr>
          <w:rFonts w:ascii="Calibri" w:eastAsia="Times New Roman" w:hAnsi="Calibri" w:cs="Calibri"/>
          <w:sz w:val="24"/>
          <w:szCs w:val="24"/>
          <w:lang w:eastAsia="pl-PL"/>
        </w:rPr>
        <w:t xml:space="preserve">drzwi ze stali nierdzewnej (skrzydła drzwiowe wraz </w:t>
      </w:r>
      <w:r w:rsidR="00E24780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E24780" w:rsidRPr="00E24780">
        <w:rPr>
          <w:rFonts w:ascii="Calibri" w:eastAsia="Times New Roman" w:hAnsi="Calibri" w:cs="Calibri"/>
          <w:sz w:val="24"/>
          <w:szCs w:val="24"/>
          <w:lang w:eastAsia="pl-PL"/>
        </w:rPr>
        <w:t xml:space="preserve">z ościeżnicami) </w:t>
      </w:r>
      <w:r w:rsidR="008510D8">
        <w:rPr>
          <w:rFonts w:ascii="Calibri" w:eastAsia="Times New Roman" w:hAnsi="Calibri" w:cs="Calibri"/>
          <w:sz w:val="24"/>
          <w:szCs w:val="24"/>
          <w:lang w:eastAsia="pl-PL"/>
        </w:rPr>
        <w:t xml:space="preserve">oraz zabezpieczenie jednej ściany pomiędzy salami 3 i 4 </w:t>
      </w:r>
      <w:r w:rsidR="00E24780" w:rsidRPr="00E24780">
        <w:rPr>
          <w:rFonts w:ascii="Calibri" w:eastAsia="Times New Roman" w:hAnsi="Calibri" w:cs="Calibri"/>
          <w:sz w:val="24"/>
          <w:szCs w:val="24"/>
          <w:lang w:eastAsia="pl-PL"/>
        </w:rPr>
        <w:t>na bloku operac</w:t>
      </w:r>
      <w:r w:rsidR="008510D8">
        <w:rPr>
          <w:rFonts w:ascii="Calibri" w:eastAsia="Times New Roman" w:hAnsi="Calibri" w:cs="Calibri"/>
          <w:sz w:val="24"/>
          <w:szCs w:val="24"/>
          <w:lang w:eastAsia="pl-PL"/>
        </w:rPr>
        <w:t>yjnym na II piętrze w budynku B.</w:t>
      </w:r>
    </w:p>
    <w:p w:rsidR="008510D8" w:rsidRPr="00E24780" w:rsidRDefault="008510D8" w:rsidP="008510D8">
      <w:pPr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Wymiana drzwi dotyczy:</w:t>
      </w:r>
    </w:p>
    <w:p w:rsidR="00E24780" w:rsidRDefault="008510D8" w:rsidP="00E24780">
      <w:pPr>
        <w:numPr>
          <w:ilvl w:val="0"/>
          <w:numId w:val="2"/>
        </w:numPr>
        <w:spacing w:after="0"/>
        <w:ind w:right="-14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sali</w:t>
      </w:r>
      <w:r w:rsidR="00E24780" w:rsidRPr="00E24780">
        <w:rPr>
          <w:rFonts w:ascii="Calibri" w:eastAsia="Times New Roman" w:hAnsi="Calibri" w:cs="Calibri"/>
          <w:sz w:val="24"/>
          <w:szCs w:val="24"/>
          <w:lang w:eastAsia="pl-PL"/>
        </w:rPr>
        <w:t xml:space="preserve"> oper</w:t>
      </w:r>
      <w:r>
        <w:rPr>
          <w:rFonts w:ascii="Calibri" w:eastAsia="Times New Roman" w:hAnsi="Calibri" w:cs="Calibri"/>
          <w:sz w:val="24"/>
          <w:szCs w:val="24"/>
          <w:lang w:eastAsia="pl-PL"/>
        </w:rPr>
        <w:t>acyjnej</w:t>
      </w:r>
      <w:r w:rsidR="00DC5037">
        <w:rPr>
          <w:rFonts w:ascii="Calibri" w:eastAsia="Times New Roman" w:hAnsi="Calibri" w:cs="Calibri"/>
          <w:sz w:val="24"/>
          <w:szCs w:val="24"/>
          <w:lang w:eastAsia="pl-PL"/>
        </w:rPr>
        <w:t xml:space="preserve"> nr 1 (pom. 225) drzwi DsO1, DsO2 i DsO</w:t>
      </w:r>
      <w:r w:rsidR="00E24780" w:rsidRPr="00E24780">
        <w:rPr>
          <w:rFonts w:ascii="Calibri" w:eastAsia="Times New Roman" w:hAnsi="Calibri" w:cs="Calibri"/>
          <w:sz w:val="24"/>
          <w:szCs w:val="24"/>
          <w:lang w:eastAsia="pl-PL"/>
        </w:rPr>
        <w:t>4 – 3 szt.;</w:t>
      </w:r>
    </w:p>
    <w:p w:rsidR="008510D8" w:rsidRDefault="008510D8" w:rsidP="00E24780">
      <w:pPr>
        <w:numPr>
          <w:ilvl w:val="0"/>
          <w:numId w:val="2"/>
        </w:numPr>
        <w:spacing w:after="0"/>
        <w:ind w:right="-14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sali </w:t>
      </w:r>
      <w:r w:rsidR="00C41975">
        <w:rPr>
          <w:rFonts w:ascii="Calibri" w:eastAsia="Times New Roman" w:hAnsi="Calibri" w:cs="Calibri"/>
          <w:sz w:val="24"/>
          <w:szCs w:val="24"/>
          <w:lang w:eastAsia="pl-PL"/>
        </w:rPr>
        <w:t>operacyjnej nr 3 (pom. 219</w:t>
      </w:r>
      <w:r w:rsidR="00DC5037">
        <w:rPr>
          <w:rFonts w:ascii="Calibri" w:eastAsia="Times New Roman" w:hAnsi="Calibri" w:cs="Calibri"/>
          <w:sz w:val="24"/>
          <w:szCs w:val="24"/>
          <w:lang w:eastAsia="pl-PL"/>
        </w:rPr>
        <w:t>) drzwi DsO1, DsO2 i DsO</w:t>
      </w:r>
      <w:r>
        <w:rPr>
          <w:rFonts w:ascii="Calibri" w:eastAsia="Times New Roman" w:hAnsi="Calibri" w:cs="Calibri"/>
          <w:sz w:val="24"/>
          <w:szCs w:val="24"/>
          <w:lang w:eastAsia="pl-PL"/>
        </w:rPr>
        <w:t>4 – 3 szt.;</w:t>
      </w:r>
    </w:p>
    <w:p w:rsidR="00A31A20" w:rsidRPr="00E24780" w:rsidRDefault="008510D8" w:rsidP="00E24780">
      <w:pPr>
        <w:numPr>
          <w:ilvl w:val="0"/>
          <w:numId w:val="2"/>
        </w:numPr>
        <w:spacing w:after="0"/>
        <w:ind w:right="-14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sali operacyjnej</w:t>
      </w:r>
      <w:r w:rsidR="00DC5037">
        <w:rPr>
          <w:rFonts w:ascii="Calibri" w:eastAsia="Times New Roman" w:hAnsi="Calibri" w:cs="Calibri"/>
          <w:sz w:val="24"/>
          <w:szCs w:val="24"/>
          <w:lang w:eastAsia="pl-PL"/>
        </w:rPr>
        <w:t xml:space="preserve"> nr 4 (pom. 215) drzwi DsO1, DsO2 i DsO</w:t>
      </w:r>
      <w:r w:rsidR="00A31A20">
        <w:rPr>
          <w:rFonts w:ascii="Calibri" w:eastAsia="Times New Roman" w:hAnsi="Calibri" w:cs="Calibri"/>
          <w:sz w:val="24"/>
          <w:szCs w:val="24"/>
          <w:lang w:eastAsia="pl-PL"/>
        </w:rPr>
        <w:t>4 – 3 szt.;</w:t>
      </w:r>
    </w:p>
    <w:p w:rsidR="00E24780" w:rsidRPr="00E24780" w:rsidRDefault="008510D8" w:rsidP="00E24780">
      <w:pPr>
        <w:numPr>
          <w:ilvl w:val="0"/>
          <w:numId w:val="2"/>
        </w:numPr>
        <w:spacing w:after="0"/>
        <w:ind w:right="-14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sali</w:t>
      </w:r>
      <w:r w:rsidR="00E24780" w:rsidRPr="00E24780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operacyjnej</w:t>
      </w:r>
      <w:r w:rsidR="00E24780" w:rsidRPr="00E24780">
        <w:rPr>
          <w:rFonts w:ascii="Calibri" w:eastAsia="Times New Roman" w:hAnsi="Calibri" w:cs="Calibri"/>
          <w:sz w:val="24"/>
          <w:szCs w:val="24"/>
          <w:lang w:eastAsia="pl-PL"/>
        </w:rPr>
        <w:t xml:space="preserve"> nr 5 (pom. 237) drzwi DsO1, DsO2 i DsO4 – 3 szt.;</w:t>
      </w:r>
    </w:p>
    <w:p w:rsidR="00E24780" w:rsidRPr="00E24780" w:rsidRDefault="008510D8" w:rsidP="00E24780">
      <w:pPr>
        <w:numPr>
          <w:ilvl w:val="0"/>
          <w:numId w:val="2"/>
        </w:numPr>
        <w:spacing w:after="0"/>
        <w:ind w:right="-143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sali operacyjnej</w:t>
      </w:r>
      <w:r w:rsidR="00E24780" w:rsidRPr="00E24780">
        <w:rPr>
          <w:rFonts w:ascii="Calibri" w:eastAsia="Times New Roman" w:hAnsi="Calibri" w:cs="Calibri"/>
          <w:sz w:val="24"/>
          <w:szCs w:val="24"/>
          <w:lang w:eastAsia="pl-PL"/>
        </w:rPr>
        <w:t xml:space="preserve"> nr 6 (pom. 241) drzwi DsO1, DsO2 i DsO4 – 3 szt.</w:t>
      </w:r>
    </w:p>
    <w:p w:rsidR="00E24780" w:rsidRPr="00E24780" w:rsidRDefault="00E24780" w:rsidP="00E24780">
      <w:pPr>
        <w:ind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Wymiary drzwi zostały podane na </w:t>
      </w:r>
      <w:r w:rsidR="00972AC4">
        <w:rPr>
          <w:rFonts w:ascii="Calibri" w:eastAsia="Times New Roman" w:hAnsi="Calibri" w:cs="Calibri"/>
          <w:sz w:val="24"/>
          <w:szCs w:val="24"/>
          <w:lang w:eastAsia="pl-PL"/>
        </w:rPr>
        <w:t xml:space="preserve">załączonym zestawieniu ślusarki – </w:t>
      </w:r>
      <w:r w:rsidR="00972AC4" w:rsidRPr="00972AC4">
        <w:rPr>
          <w:rFonts w:ascii="Calibri" w:eastAsia="Times New Roman" w:hAnsi="Calibri" w:cs="Calibri"/>
          <w:b/>
          <w:sz w:val="24"/>
          <w:szCs w:val="24"/>
          <w:lang w:eastAsia="pl-PL"/>
        </w:rPr>
        <w:t>załącznik nr 1</w:t>
      </w:r>
      <w:r w:rsidR="00972AC4">
        <w:rPr>
          <w:rFonts w:ascii="Calibri" w:eastAsia="Times New Roman" w:hAnsi="Calibri" w:cs="Calibri"/>
          <w:sz w:val="24"/>
          <w:szCs w:val="24"/>
          <w:lang w:eastAsia="pl-PL"/>
        </w:rPr>
        <w:t>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972AC4">
        <w:rPr>
          <w:rFonts w:ascii="Calibri" w:eastAsia="Times New Roman" w:hAnsi="Calibri" w:cs="Calibri"/>
          <w:sz w:val="24"/>
          <w:szCs w:val="24"/>
          <w:lang w:eastAsia="pl-PL"/>
        </w:rPr>
        <w:br/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W załączeniu </w:t>
      </w:r>
      <w:r w:rsidRPr="00E24780">
        <w:rPr>
          <w:rFonts w:eastAsia="Times New Roman" w:cstheme="minorHAnsi"/>
          <w:sz w:val="24"/>
          <w:szCs w:val="24"/>
          <w:lang w:eastAsia="pl-PL"/>
        </w:rPr>
        <w:t>również rysunki – rzuty pomieszczeń (sal operacyjnych)</w:t>
      </w:r>
      <w:r w:rsidR="00D5715F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72AC4">
        <w:rPr>
          <w:rFonts w:eastAsia="Times New Roman" w:cstheme="minorHAnsi"/>
          <w:sz w:val="24"/>
          <w:szCs w:val="24"/>
          <w:lang w:eastAsia="pl-PL"/>
        </w:rPr>
        <w:t xml:space="preserve">z lokalizacją poszczególnych drzwi – </w:t>
      </w:r>
      <w:r w:rsidR="00C41975">
        <w:rPr>
          <w:rFonts w:eastAsia="Times New Roman" w:cstheme="minorHAnsi"/>
          <w:b/>
          <w:sz w:val="24"/>
          <w:szCs w:val="24"/>
          <w:lang w:eastAsia="pl-PL"/>
        </w:rPr>
        <w:t>załączniki 2-6</w:t>
      </w:r>
      <w:r w:rsidR="00972AC4">
        <w:rPr>
          <w:rFonts w:eastAsia="Times New Roman" w:cstheme="minorHAnsi"/>
          <w:sz w:val="24"/>
          <w:szCs w:val="24"/>
          <w:lang w:eastAsia="pl-PL"/>
        </w:rPr>
        <w:t>.</w:t>
      </w:r>
    </w:p>
    <w:p w:rsidR="009F2E3A" w:rsidRDefault="006E36A9" w:rsidP="009F2E3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Wymiana drzwi zawiera</w:t>
      </w:r>
      <w:r w:rsidR="00D5715F">
        <w:rPr>
          <w:sz w:val="24"/>
          <w:szCs w:val="24"/>
        </w:rPr>
        <w:t>:</w:t>
      </w:r>
    </w:p>
    <w:p w:rsidR="006E36A9" w:rsidRDefault="006E36A9" w:rsidP="006E36A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wykucie ze ścian ościeżnic;</w:t>
      </w:r>
    </w:p>
    <w:p w:rsidR="006E36A9" w:rsidRDefault="006E36A9" w:rsidP="006E36A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odłączenie napędów drzwiowych prod. Dorma typ ED-200 i CD-80;</w:t>
      </w:r>
    </w:p>
    <w:p w:rsidR="006E36A9" w:rsidRDefault="006E36A9" w:rsidP="006E36A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demontaż drzwi wraz z ościeżnicami;</w:t>
      </w:r>
    </w:p>
    <w:p w:rsidR="00D5715F" w:rsidRDefault="006E36A9" w:rsidP="006E36A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montaż nowych drzwi wraz z ościeżnicami;</w:t>
      </w:r>
    </w:p>
    <w:p w:rsidR="00972AC4" w:rsidRDefault="00972AC4" w:rsidP="006E36A9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pełne obrobienie drzwi z uzupełnieniem okładzin ściennych z płytek ceramicznych </w:t>
      </w:r>
      <w:r w:rsidR="0057135D">
        <w:rPr>
          <w:sz w:val="24"/>
          <w:szCs w:val="24"/>
        </w:rPr>
        <w:t>lub malowaniem ścian;</w:t>
      </w:r>
    </w:p>
    <w:p w:rsidR="0057135D" w:rsidRPr="0057135D" w:rsidRDefault="0057135D" w:rsidP="0057135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zainstalowanie istniejących napędów drzwiowych wraz z ich niezbędną regulacją.</w:t>
      </w:r>
    </w:p>
    <w:p w:rsidR="00C41975" w:rsidRDefault="00972AC4" w:rsidP="00C41975">
      <w:pPr>
        <w:spacing w:after="0"/>
        <w:ind w:right="-143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972AC4">
        <w:rPr>
          <w:rFonts w:ascii="Calibri" w:eastAsia="Times New Roman" w:hAnsi="Calibri" w:cs="Calibri"/>
          <w:sz w:val="24"/>
          <w:szCs w:val="24"/>
          <w:lang w:eastAsia="pl-PL"/>
        </w:rPr>
        <w:t>Wszystkie drzwi</w:t>
      </w:r>
      <w:r w:rsidR="00B203DF">
        <w:rPr>
          <w:rFonts w:ascii="Calibri" w:eastAsia="Times New Roman" w:hAnsi="Calibri" w:cs="Calibri"/>
          <w:sz w:val="24"/>
          <w:szCs w:val="24"/>
          <w:lang w:eastAsia="pl-PL"/>
        </w:rPr>
        <w:t xml:space="preserve"> (skrzydła drzwiowe wraz z ościeżnicami)</w:t>
      </w:r>
      <w:r w:rsidRPr="00972AC4">
        <w:rPr>
          <w:rFonts w:ascii="Calibri" w:eastAsia="Times New Roman" w:hAnsi="Calibri" w:cs="Calibri"/>
          <w:sz w:val="24"/>
          <w:szCs w:val="24"/>
          <w:lang w:eastAsia="pl-PL"/>
        </w:rPr>
        <w:t xml:space="preserve"> muszą być zabezpieczone prz</w:t>
      </w:r>
      <w:r w:rsidR="00B203DF">
        <w:rPr>
          <w:rFonts w:ascii="Calibri" w:eastAsia="Times New Roman" w:hAnsi="Calibri" w:cs="Calibri"/>
          <w:sz w:val="24"/>
          <w:szCs w:val="24"/>
          <w:lang w:eastAsia="pl-PL"/>
        </w:rPr>
        <w:t xml:space="preserve">ed promieniowaniem RTG ołowiem </w:t>
      </w:r>
      <w:r w:rsidRPr="00972AC4">
        <w:rPr>
          <w:rFonts w:ascii="Calibri" w:eastAsia="Times New Roman" w:hAnsi="Calibri" w:cs="Calibri"/>
          <w:sz w:val="24"/>
          <w:szCs w:val="24"/>
          <w:lang w:eastAsia="pl-PL"/>
        </w:rPr>
        <w:t>o grubości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min.</w:t>
      </w:r>
      <w:r w:rsidRPr="00972AC4">
        <w:rPr>
          <w:rFonts w:ascii="Calibri" w:eastAsia="Times New Roman" w:hAnsi="Calibri" w:cs="Calibri"/>
          <w:sz w:val="24"/>
          <w:szCs w:val="24"/>
          <w:lang w:eastAsia="pl-PL"/>
        </w:rPr>
        <w:t xml:space="preserve"> 0,8 mm i wyposażone w dodatkowe </w:t>
      </w:r>
      <w:r w:rsidRPr="00972AC4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>zawiasy, które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ze względu na wagę drzwi</w:t>
      </w:r>
      <w:r w:rsidRPr="00972AC4">
        <w:rPr>
          <w:rFonts w:ascii="Calibri" w:eastAsia="Times New Roman" w:hAnsi="Calibri" w:cs="Calibri"/>
          <w:sz w:val="24"/>
          <w:szCs w:val="24"/>
          <w:lang w:eastAsia="pl-PL"/>
        </w:rPr>
        <w:t xml:space="preserve"> zabezpieczą przed ich opadaniem przy </w:t>
      </w:r>
      <w:r w:rsidR="004F324B">
        <w:rPr>
          <w:rFonts w:ascii="Calibri" w:eastAsia="Times New Roman" w:hAnsi="Calibri" w:cs="Calibri"/>
          <w:sz w:val="24"/>
          <w:szCs w:val="24"/>
          <w:lang w:eastAsia="pl-PL"/>
        </w:rPr>
        <w:t xml:space="preserve">późniejszym </w:t>
      </w:r>
      <w:r w:rsidR="00DC5037">
        <w:rPr>
          <w:rFonts w:ascii="Calibri" w:eastAsia="Times New Roman" w:hAnsi="Calibri" w:cs="Calibri"/>
          <w:sz w:val="24"/>
          <w:szCs w:val="24"/>
          <w:lang w:eastAsia="pl-PL"/>
        </w:rPr>
        <w:t>użytkowaniu. Drzwi DsO1 i DsO2</w:t>
      </w:r>
      <w:r w:rsidRPr="00972AC4">
        <w:rPr>
          <w:rFonts w:ascii="Calibri" w:eastAsia="Times New Roman" w:hAnsi="Calibri" w:cs="Calibri"/>
          <w:sz w:val="24"/>
          <w:szCs w:val="24"/>
          <w:lang w:eastAsia="pl-PL"/>
        </w:rPr>
        <w:t xml:space="preserve"> muszą dodatkowo posiadać okna ze szkła ołowiowego </w:t>
      </w:r>
      <w:r w:rsidR="004F324B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972AC4">
        <w:rPr>
          <w:rFonts w:ascii="Calibri" w:eastAsia="Times New Roman" w:hAnsi="Calibri" w:cs="Calibri"/>
          <w:sz w:val="24"/>
          <w:szCs w:val="24"/>
          <w:lang w:eastAsia="pl-PL"/>
        </w:rPr>
        <w:t>o równoważniku ołowiu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min.</w:t>
      </w:r>
      <w:r w:rsidRPr="00972AC4">
        <w:rPr>
          <w:rFonts w:ascii="Calibri" w:eastAsia="Times New Roman" w:hAnsi="Calibri" w:cs="Calibri"/>
          <w:sz w:val="24"/>
          <w:szCs w:val="24"/>
          <w:lang w:eastAsia="pl-PL"/>
        </w:rPr>
        <w:t xml:space="preserve"> 0,8 mm jako to pokazano w zestawieniu.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</w:p>
    <w:p w:rsidR="00C41975" w:rsidRDefault="00C41975" w:rsidP="00C41975">
      <w:pPr>
        <w:spacing w:after="0"/>
        <w:ind w:right="-143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C41975" w:rsidRDefault="00C41975" w:rsidP="0090368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Zabezpieczenie przed promieniowaniem RTG, ołowiem o grubości </w:t>
      </w:r>
      <w:r w:rsidR="002237DB">
        <w:rPr>
          <w:sz w:val="24"/>
          <w:szCs w:val="24"/>
        </w:rPr>
        <w:t xml:space="preserve">min. </w:t>
      </w:r>
      <w:r>
        <w:rPr>
          <w:sz w:val="24"/>
          <w:szCs w:val="24"/>
        </w:rPr>
        <w:t xml:space="preserve">0,5 mm ściany pomiędzy salami operacyjnymi </w:t>
      </w:r>
      <w:r w:rsidR="0090368D">
        <w:rPr>
          <w:sz w:val="24"/>
          <w:szCs w:val="24"/>
        </w:rPr>
        <w:t xml:space="preserve">nr </w:t>
      </w:r>
      <w:r>
        <w:rPr>
          <w:sz w:val="24"/>
          <w:szCs w:val="24"/>
        </w:rPr>
        <w:t>3 i 4 obejmuje:</w:t>
      </w:r>
    </w:p>
    <w:p w:rsidR="00C41975" w:rsidRDefault="0090368D" w:rsidP="00C4197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demontaż</w:t>
      </w:r>
      <w:r w:rsidR="00C41975">
        <w:rPr>
          <w:sz w:val="24"/>
          <w:szCs w:val="24"/>
        </w:rPr>
        <w:t xml:space="preserve"> istniejących na ścianie paneli ze stali nierdzewnej (w sali 3 lub 4)</w:t>
      </w:r>
      <w:r>
        <w:rPr>
          <w:sz w:val="24"/>
          <w:szCs w:val="24"/>
        </w:rPr>
        <w:t>;</w:t>
      </w:r>
    </w:p>
    <w:p w:rsidR="00C41975" w:rsidRDefault="0090368D" w:rsidP="00C41975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montaż osłon</w:t>
      </w:r>
      <w:r w:rsidR="00FF28A0">
        <w:rPr>
          <w:sz w:val="24"/>
          <w:szCs w:val="24"/>
        </w:rPr>
        <w:t>y (zabezpieczenia) – powierzchnia</w:t>
      </w:r>
      <w:r w:rsidR="00D10D2D">
        <w:rPr>
          <w:sz w:val="24"/>
          <w:szCs w:val="24"/>
        </w:rPr>
        <w:t xml:space="preserve"> ściany</w:t>
      </w:r>
      <w:r w:rsidR="00FF28A0">
        <w:rPr>
          <w:sz w:val="24"/>
          <w:szCs w:val="24"/>
        </w:rPr>
        <w:t xml:space="preserve"> 5,16</w:t>
      </w:r>
      <w:r w:rsidR="00D10D2D">
        <w:rPr>
          <w:sz w:val="24"/>
          <w:szCs w:val="24"/>
        </w:rPr>
        <w:t xml:space="preserve"> </w:t>
      </w:r>
      <w:r w:rsidR="00FF28A0">
        <w:rPr>
          <w:sz w:val="24"/>
          <w:szCs w:val="24"/>
        </w:rPr>
        <w:t>m</w:t>
      </w:r>
      <w:r w:rsidR="00D10D2D">
        <w:rPr>
          <w:sz w:val="24"/>
          <w:szCs w:val="24"/>
        </w:rPr>
        <w:t xml:space="preserve"> </w:t>
      </w:r>
      <w:r w:rsidR="00FF28A0">
        <w:rPr>
          <w:sz w:val="24"/>
          <w:szCs w:val="24"/>
        </w:rPr>
        <w:t>x</w:t>
      </w:r>
      <w:r w:rsidR="00D10D2D">
        <w:rPr>
          <w:sz w:val="24"/>
          <w:szCs w:val="24"/>
        </w:rPr>
        <w:t xml:space="preserve"> 2,97 </w:t>
      </w:r>
      <w:r w:rsidR="00FF28A0">
        <w:rPr>
          <w:sz w:val="24"/>
          <w:szCs w:val="24"/>
        </w:rPr>
        <w:t>m</w:t>
      </w:r>
      <w:r w:rsidR="00D10D2D">
        <w:rPr>
          <w:sz w:val="24"/>
          <w:szCs w:val="24"/>
        </w:rPr>
        <w:t xml:space="preserve"> </w:t>
      </w:r>
      <w:r w:rsidR="00FF28A0">
        <w:rPr>
          <w:sz w:val="24"/>
          <w:szCs w:val="24"/>
        </w:rPr>
        <w:t>=</w:t>
      </w:r>
      <w:r w:rsidR="00D10D2D">
        <w:rPr>
          <w:sz w:val="24"/>
          <w:szCs w:val="24"/>
        </w:rPr>
        <w:t xml:space="preserve"> 15,33</w:t>
      </w:r>
      <w:r w:rsidR="00FF28A0">
        <w:rPr>
          <w:sz w:val="24"/>
          <w:szCs w:val="24"/>
        </w:rPr>
        <w:t xml:space="preserve"> [m</w:t>
      </w:r>
      <w:r w:rsidR="00FF28A0">
        <w:rPr>
          <w:sz w:val="24"/>
          <w:szCs w:val="24"/>
          <w:vertAlign w:val="superscript"/>
        </w:rPr>
        <w:t>2</w:t>
      </w:r>
      <w:r w:rsidR="00FF28A0">
        <w:rPr>
          <w:sz w:val="24"/>
          <w:szCs w:val="24"/>
        </w:rPr>
        <w:t>];</w:t>
      </w:r>
    </w:p>
    <w:p w:rsidR="00C41975" w:rsidRPr="0090368D" w:rsidRDefault="0090368D" w:rsidP="0090368D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montaż zdemontowanych wcześniej  paneli ze stali nierdzewnej.</w:t>
      </w:r>
    </w:p>
    <w:p w:rsidR="004B0C2C" w:rsidRDefault="004B0C2C" w:rsidP="00972AC4">
      <w:pPr>
        <w:spacing w:after="0"/>
        <w:ind w:right="-143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Roboty budowlane związane z </w:t>
      </w:r>
      <w:r w:rsidR="0090368D">
        <w:rPr>
          <w:rFonts w:ascii="Calibri" w:eastAsia="Times New Roman" w:hAnsi="Calibri" w:cs="Calibri"/>
          <w:sz w:val="24"/>
          <w:szCs w:val="24"/>
          <w:lang w:eastAsia="pl-PL"/>
        </w:rPr>
        <w:t xml:space="preserve">zabezpieczeniem przed promieniowaniem RTG sal operacyjnych (wykonanie osłon radiologicznych stałych) </w:t>
      </w:r>
      <w:r w:rsidR="00CF68BC">
        <w:rPr>
          <w:rFonts w:ascii="Calibri" w:eastAsia="Times New Roman" w:hAnsi="Calibri" w:cs="Calibri"/>
          <w:sz w:val="24"/>
          <w:szCs w:val="24"/>
          <w:lang w:eastAsia="pl-PL"/>
        </w:rPr>
        <w:t xml:space="preserve">mogą być </w:t>
      </w:r>
      <w:r>
        <w:rPr>
          <w:rFonts w:ascii="Calibri" w:eastAsia="Times New Roman" w:hAnsi="Calibri" w:cs="Calibri"/>
          <w:sz w:val="24"/>
          <w:szCs w:val="24"/>
          <w:lang w:eastAsia="pl-PL"/>
        </w:rPr>
        <w:t>prowadzone</w:t>
      </w:r>
      <w:r w:rsidR="00CF68BC">
        <w:rPr>
          <w:rFonts w:ascii="Calibri" w:eastAsia="Times New Roman" w:hAnsi="Calibri" w:cs="Calibri"/>
          <w:sz w:val="24"/>
          <w:szCs w:val="24"/>
          <w:lang w:eastAsia="pl-PL"/>
        </w:rPr>
        <w:t xml:space="preserve"> jedynie</w:t>
      </w: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 w dni pracujące od poniedziałku do piątku w godzinach 15:00÷7:00 oraz w dni wolne od pracy przez całą dobę.</w:t>
      </w:r>
    </w:p>
    <w:p w:rsidR="0090368D" w:rsidRDefault="0090368D" w:rsidP="00972AC4">
      <w:pPr>
        <w:spacing w:after="0"/>
        <w:ind w:right="-143" w:firstLine="708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:rsidR="004B0C2C" w:rsidRDefault="004B0C2C" w:rsidP="004B0C2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23CB9">
        <w:rPr>
          <w:b/>
          <w:sz w:val="24"/>
          <w:szCs w:val="24"/>
        </w:rPr>
        <w:t>. Materiały</w:t>
      </w:r>
    </w:p>
    <w:p w:rsidR="00523CB9" w:rsidRPr="00523CB9" w:rsidRDefault="00523CB9" w:rsidP="00523CB9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523CB9">
        <w:rPr>
          <w:rFonts w:ascii="Calibri" w:eastAsia="Times New Roman" w:hAnsi="Calibri" w:cs="Calibri"/>
          <w:sz w:val="24"/>
          <w:szCs w:val="20"/>
          <w:lang w:eastAsia="pl-PL"/>
        </w:rPr>
        <w:t>Materiałami stosowanymi przy wykonywaniu robót według niniejszej specyfikacji są materiały powszechnie stosowane w budownictwie, posiadające świadectwa o dopuszczeniu do stosowania w budownictwie i obiektach służ</w:t>
      </w:r>
      <w:r>
        <w:rPr>
          <w:rFonts w:ascii="Calibri" w:eastAsia="Times New Roman" w:hAnsi="Calibri" w:cs="Calibri"/>
          <w:sz w:val="24"/>
          <w:szCs w:val="20"/>
          <w:lang w:eastAsia="pl-PL"/>
        </w:rPr>
        <w:t>b</w:t>
      </w:r>
      <w:r w:rsidRPr="00523CB9">
        <w:rPr>
          <w:rFonts w:ascii="Calibri" w:eastAsia="Times New Roman" w:hAnsi="Calibri" w:cs="Calibri"/>
          <w:sz w:val="24"/>
          <w:szCs w:val="20"/>
          <w:lang w:eastAsia="pl-PL"/>
        </w:rPr>
        <w:t>y zdrowia.</w:t>
      </w:r>
    </w:p>
    <w:p w:rsidR="00523CB9" w:rsidRDefault="00523CB9" w:rsidP="001E6428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523CB9">
        <w:rPr>
          <w:rFonts w:ascii="Calibri" w:eastAsia="Times New Roman" w:hAnsi="Calibri" w:cs="Calibri"/>
          <w:sz w:val="24"/>
          <w:szCs w:val="20"/>
          <w:lang w:eastAsia="pl-PL"/>
        </w:rPr>
        <w:t>Wykonawca zapewni, aby tymczasowo składowane materiały do czasu wbudowania, były zabezpieczone przed zniszczeniem i zachowały swoją jakość. Inwestor nie odpowiada za mienie wykonawcy.</w:t>
      </w:r>
      <w:r w:rsidR="001E6428">
        <w:rPr>
          <w:rFonts w:ascii="Calibri" w:eastAsia="Times New Roman" w:hAnsi="Calibri" w:cs="Calibri"/>
          <w:sz w:val="24"/>
          <w:szCs w:val="20"/>
          <w:lang w:eastAsia="pl-PL"/>
        </w:rPr>
        <w:t xml:space="preserve"> </w:t>
      </w:r>
    </w:p>
    <w:p w:rsidR="00523CB9" w:rsidRPr="00523CB9" w:rsidRDefault="00523CB9" w:rsidP="00523CB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523CB9" w:rsidRDefault="006A6E3D" w:rsidP="00523CB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523CB9">
        <w:rPr>
          <w:b/>
          <w:sz w:val="24"/>
          <w:szCs w:val="24"/>
        </w:rPr>
        <w:t>. Sprzęt</w:t>
      </w:r>
    </w:p>
    <w:p w:rsidR="00523CB9" w:rsidRDefault="00523CB9" w:rsidP="00523CB9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523CB9">
        <w:rPr>
          <w:rFonts w:ascii="Calibri" w:eastAsia="Times New Roman" w:hAnsi="Calibri" w:cs="Calibri"/>
          <w:sz w:val="24"/>
          <w:szCs w:val="20"/>
          <w:lang w:eastAsia="pl-PL"/>
        </w:rPr>
        <w:t>Wykonawca zobowiązany jest do używania jednie takiego sprzętu, który nie spowoduje niekorzystnego wpływu na jakość wykonywanych robót, zarówno w miejscu tych robót jak również przy wykonywaniu czynności pomocniczych oraz w czasie transportu, załadunku i wyładunku materiałów. Wykonawca odpowiada za nieprzestrzeganie przepisów BHP, ppoż. i innych obowiązujących w szpit</w:t>
      </w:r>
      <w:r w:rsidR="00345130">
        <w:rPr>
          <w:rFonts w:ascii="Calibri" w:eastAsia="Times New Roman" w:hAnsi="Calibri" w:cs="Calibri"/>
          <w:sz w:val="24"/>
          <w:szCs w:val="20"/>
          <w:lang w:eastAsia="pl-PL"/>
        </w:rPr>
        <w:t>alu w czasie wykonywania robót</w:t>
      </w:r>
      <w:r w:rsidRPr="00523CB9">
        <w:rPr>
          <w:rFonts w:ascii="Calibri" w:eastAsia="Times New Roman" w:hAnsi="Calibri" w:cs="Calibri"/>
          <w:sz w:val="24"/>
          <w:szCs w:val="20"/>
          <w:lang w:eastAsia="pl-PL"/>
        </w:rPr>
        <w:t>.</w:t>
      </w:r>
      <w:r>
        <w:rPr>
          <w:rFonts w:ascii="Calibri" w:eastAsia="Times New Roman" w:hAnsi="Calibri" w:cs="Calibri"/>
          <w:sz w:val="24"/>
          <w:szCs w:val="20"/>
          <w:lang w:eastAsia="pl-PL"/>
        </w:rPr>
        <w:t xml:space="preserve"> </w:t>
      </w:r>
    </w:p>
    <w:p w:rsidR="00345130" w:rsidRPr="00523CB9" w:rsidRDefault="00345130" w:rsidP="00523CB9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345130" w:rsidRDefault="006A6E3D" w:rsidP="0034513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345130">
        <w:rPr>
          <w:b/>
          <w:sz w:val="24"/>
          <w:szCs w:val="24"/>
        </w:rPr>
        <w:t xml:space="preserve">. Transport </w:t>
      </w:r>
    </w:p>
    <w:p w:rsidR="00345130" w:rsidRPr="00CF68BC" w:rsidRDefault="00345130" w:rsidP="006A6E3D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345130">
        <w:rPr>
          <w:rFonts w:ascii="Calibri" w:eastAsia="Times New Roman" w:hAnsi="Calibri" w:cs="Calibri"/>
          <w:sz w:val="24"/>
          <w:szCs w:val="20"/>
          <w:lang w:eastAsia="pl-PL"/>
        </w:rPr>
        <w:t>Wykonawca zobowiązany jest do stosowania jedynie takich środków transportu, które nie wpłyną niekorzystnie na jakość wykonywanych robót. Na środkach transportu materiały przewożone powinny być zabezpieczone przed ich przemieszczeniem i układane zgodnie z warunkami transportu wydanymi przez ich wytwórcę. Gruz powstały w wy</w:t>
      </w:r>
      <w:r w:rsidRPr="00CF68BC">
        <w:rPr>
          <w:rFonts w:ascii="Calibri" w:eastAsia="Times New Roman" w:hAnsi="Calibri" w:cs="Calibri"/>
          <w:sz w:val="24"/>
          <w:szCs w:val="20"/>
          <w:lang w:eastAsia="pl-PL"/>
        </w:rPr>
        <w:t>niku trwających robót budowlanych powinien być na bieżąco</w:t>
      </w:r>
      <w:r w:rsidRPr="00345130">
        <w:rPr>
          <w:rFonts w:ascii="Calibri" w:eastAsia="Times New Roman" w:hAnsi="Calibri" w:cs="Calibri"/>
          <w:sz w:val="24"/>
          <w:szCs w:val="20"/>
          <w:lang w:eastAsia="pl-PL"/>
        </w:rPr>
        <w:t xml:space="preserve"> usuwany z terenu szpitala  przewożony i utylizowany na wyznaczonych do tego celu wysypiskach na koszt Wykonawcy.</w:t>
      </w:r>
      <w:r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 </w:t>
      </w:r>
    </w:p>
    <w:p w:rsidR="006A6E3D" w:rsidRPr="00CF68BC" w:rsidRDefault="006A6E3D" w:rsidP="006A6E3D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6A6E3D" w:rsidRPr="00CF68BC" w:rsidRDefault="006A6E3D" w:rsidP="006A6E3D">
      <w:pPr>
        <w:jc w:val="both"/>
        <w:rPr>
          <w:rFonts w:ascii="Calibri" w:hAnsi="Calibri" w:cs="Calibri"/>
          <w:b/>
          <w:sz w:val="24"/>
          <w:szCs w:val="24"/>
        </w:rPr>
      </w:pPr>
      <w:r w:rsidRPr="00CF68BC">
        <w:rPr>
          <w:rFonts w:ascii="Calibri" w:hAnsi="Calibri" w:cs="Calibri"/>
          <w:b/>
          <w:sz w:val="24"/>
          <w:szCs w:val="24"/>
        </w:rPr>
        <w:t>7. Wykonywanie robót</w:t>
      </w:r>
    </w:p>
    <w:p w:rsidR="001E6428" w:rsidRPr="00CF68BC" w:rsidRDefault="006A6E3D" w:rsidP="001E6428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6A6E3D">
        <w:rPr>
          <w:rFonts w:ascii="Calibri" w:eastAsia="Times New Roman" w:hAnsi="Calibri" w:cs="Calibri"/>
          <w:sz w:val="24"/>
          <w:szCs w:val="20"/>
          <w:lang w:eastAsia="pl-PL"/>
        </w:rPr>
        <w:t>Wykonawca ma obowiązek wykonania robót zgodnie z wiedzą i sztuką budowlaną, wytycznymi niniejszej specyfikacji wraz z ich za</w:t>
      </w:r>
      <w:r w:rsidR="001E6428"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łącznikami. </w:t>
      </w:r>
      <w:r w:rsidRPr="006A6E3D">
        <w:rPr>
          <w:rFonts w:ascii="Calibri" w:eastAsia="Times New Roman" w:hAnsi="Calibri" w:cs="Calibri"/>
          <w:sz w:val="24"/>
          <w:szCs w:val="20"/>
          <w:lang w:eastAsia="pl-PL"/>
        </w:rPr>
        <w:t>Wykonawca musi uwzględnić wykonywanie prac w warunkach utrudnionych z uwagi na</w:t>
      </w:r>
      <w:r w:rsidR="001E6428"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 miejsce wykonywania robót </w:t>
      </w:r>
      <w:r w:rsidR="001E6428" w:rsidRPr="00CF68BC">
        <w:rPr>
          <w:rFonts w:ascii="Calibri" w:eastAsia="Times New Roman" w:hAnsi="Calibri" w:cs="Calibri"/>
          <w:sz w:val="24"/>
          <w:szCs w:val="20"/>
          <w:lang w:eastAsia="pl-PL"/>
        </w:rPr>
        <w:lastRenderedPageBreak/>
        <w:t>budowlanych tj. obszar bloku operacyjnego</w:t>
      </w:r>
      <w:r w:rsidRPr="006A6E3D">
        <w:rPr>
          <w:rFonts w:ascii="Calibri" w:eastAsia="Times New Roman" w:hAnsi="Calibri" w:cs="Calibri"/>
          <w:sz w:val="24"/>
          <w:szCs w:val="20"/>
          <w:lang w:eastAsia="pl-PL"/>
        </w:rPr>
        <w:t>.</w:t>
      </w:r>
      <w:r w:rsidR="00632AAF"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 Wykonawca robót jest odpowiedzialny za</w:t>
      </w:r>
      <w:r w:rsidR="00FB470C"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 koordynację robót</w:t>
      </w:r>
      <w:r w:rsidR="00632AAF"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 </w:t>
      </w:r>
      <w:r w:rsidR="00FB470C"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oraz </w:t>
      </w:r>
      <w:r w:rsidR="00632AAF"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jakość </w:t>
      </w:r>
      <w:r w:rsidR="00FB470C"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ich </w:t>
      </w:r>
      <w:r w:rsidR="00632AAF" w:rsidRPr="00CF68BC">
        <w:rPr>
          <w:rFonts w:ascii="Calibri" w:eastAsia="Times New Roman" w:hAnsi="Calibri" w:cs="Calibri"/>
          <w:sz w:val="24"/>
          <w:szCs w:val="20"/>
          <w:lang w:eastAsia="pl-PL"/>
        </w:rPr>
        <w:t>wykonania</w:t>
      </w:r>
      <w:r w:rsidR="00FB470C"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. </w:t>
      </w:r>
      <w:r w:rsidR="00632AAF"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  </w:t>
      </w:r>
    </w:p>
    <w:p w:rsidR="006A6E3D" w:rsidRPr="00CF68BC" w:rsidRDefault="006A6E3D" w:rsidP="001E6428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6A6E3D">
        <w:rPr>
          <w:rFonts w:ascii="Calibri" w:eastAsia="Times New Roman" w:hAnsi="Calibri" w:cs="Calibri"/>
          <w:sz w:val="24"/>
          <w:szCs w:val="20"/>
          <w:lang w:eastAsia="pl-PL"/>
        </w:rPr>
        <w:t xml:space="preserve">Przed wbudowaniem materiałów </w:t>
      </w:r>
      <w:r w:rsidR="001E6428"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Wykonawca musi </w:t>
      </w:r>
      <w:r w:rsidRPr="006A6E3D">
        <w:rPr>
          <w:rFonts w:ascii="Calibri" w:eastAsia="Times New Roman" w:hAnsi="Calibri" w:cs="Calibri"/>
          <w:sz w:val="24"/>
          <w:szCs w:val="20"/>
          <w:lang w:eastAsia="pl-PL"/>
        </w:rPr>
        <w:t>przedstawić atesty dopuszczające wyrób do wbudowania.</w:t>
      </w:r>
    </w:p>
    <w:p w:rsidR="00632AAF" w:rsidRPr="006A6E3D" w:rsidRDefault="00632AAF" w:rsidP="001E6428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632AAF" w:rsidRPr="00CF68BC" w:rsidRDefault="00632AAF" w:rsidP="00632AAF">
      <w:pPr>
        <w:jc w:val="both"/>
        <w:rPr>
          <w:rFonts w:ascii="Calibri" w:hAnsi="Calibri" w:cs="Calibri"/>
          <w:b/>
          <w:sz w:val="24"/>
          <w:szCs w:val="24"/>
        </w:rPr>
      </w:pPr>
      <w:r w:rsidRPr="00CF68BC">
        <w:rPr>
          <w:rFonts w:ascii="Calibri" w:hAnsi="Calibri" w:cs="Calibri"/>
          <w:b/>
          <w:sz w:val="24"/>
          <w:szCs w:val="24"/>
        </w:rPr>
        <w:t>8. Zabezpieczenie terenu robót</w:t>
      </w:r>
    </w:p>
    <w:p w:rsidR="00632AAF" w:rsidRPr="00CF68BC" w:rsidRDefault="00632AAF" w:rsidP="00FB470C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632AAF">
        <w:rPr>
          <w:rFonts w:ascii="Calibri" w:eastAsia="Times New Roman" w:hAnsi="Calibri" w:cs="Calibri"/>
          <w:sz w:val="24"/>
          <w:szCs w:val="20"/>
          <w:lang w:eastAsia="pl-PL"/>
        </w:rPr>
        <w:t>Wykonawca jest zobowiązany do utrzymania porz</w:t>
      </w:r>
      <w:r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ądku </w:t>
      </w:r>
      <w:r w:rsidR="00FB470C"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na terenie </w:t>
      </w:r>
      <w:r w:rsidRPr="00CF68BC">
        <w:rPr>
          <w:rFonts w:ascii="Calibri" w:eastAsia="Times New Roman" w:hAnsi="Calibri" w:cs="Calibri"/>
          <w:sz w:val="24"/>
          <w:szCs w:val="20"/>
          <w:lang w:eastAsia="pl-PL"/>
        </w:rPr>
        <w:t>wykonywanych robót</w:t>
      </w:r>
      <w:r w:rsidRPr="00632AAF">
        <w:rPr>
          <w:rFonts w:ascii="Calibri" w:eastAsia="Times New Roman" w:hAnsi="Calibri" w:cs="Calibri"/>
          <w:sz w:val="24"/>
          <w:szCs w:val="20"/>
          <w:lang w:eastAsia="pl-PL"/>
        </w:rPr>
        <w:t xml:space="preserve"> jak również w przyległych</w:t>
      </w:r>
      <w:r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 pomieszczeniach</w:t>
      </w:r>
      <w:r w:rsidRPr="00632AAF">
        <w:rPr>
          <w:rFonts w:ascii="Calibri" w:eastAsia="Times New Roman" w:hAnsi="Calibri" w:cs="Calibri"/>
          <w:sz w:val="24"/>
          <w:szCs w:val="20"/>
          <w:lang w:eastAsia="pl-PL"/>
        </w:rPr>
        <w:t xml:space="preserve"> w okresie trwania realizacji zadania</w:t>
      </w:r>
      <w:r w:rsidR="002237DB">
        <w:rPr>
          <w:rFonts w:ascii="Calibri" w:eastAsia="Times New Roman" w:hAnsi="Calibri" w:cs="Calibri"/>
          <w:sz w:val="24"/>
          <w:szCs w:val="20"/>
          <w:lang w:eastAsia="pl-PL"/>
        </w:rPr>
        <w:t>,</w:t>
      </w:r>
      <w:r w:rsidRPr="00632AAF">
        <w:rPr>
          <w:rFonts w:ascii="Calibri" w:eastAsia="Times New Roman" w:hAnsi="Calibri" w:cs="Calibri"/>
          <w:sz w:val="24"/>
          <w:szCs w:val="20"/>
          <w:lang w:eastAsia="pl-PL"/>
        </w:rPr>
        <w:t xml:space="preserve"> aż do momentu zakończenia i odbioru końcowego robót. Wykonawca ponosi odpowiedzialność za szkody wyrządzone z jego winy osobom trzecim w związku z prowadzonymi pracami.</w:t>
      </w:r>
      <w:r w:rsidR="00FB470C"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 </w:t>
      </w:r>
    </w:p>
    <w:p w:rsidR="00FB470C" w:rsidRPr="00CF68BC" w:rsidRDefault="00FB470C" w:rsidP="00FB470C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FB470C" w:rsidRPr="00CF68BC" w:rsidRDefault="00FB470C" w:rsidP="00FB470C">
      <w:pPr>
        <w:jc w:val="both"/>
        <w:rPr>
          <w:rFonts w:ascii="Calibri" w:hAnsi="Calibri" w:cs="Calibri"/>
          <w:b/>
          <w:sz w:val="24"/>
          <w:szCs w:val="24"/>
        </w:rPr>
      </w:pPr>
      <w:r w:rsidRPr="00CF68BC">
        <w:rPr>
          <w:rFonts w:ascii="Calibri" w:hAnsi="Calibri" w:cs="Calibri"/>
          <w:b/>
          <w:sz w:val="24"/>
          <w:szCs w:val="24"/>
        </w:rPr>
        <w:t>9. Ochrona przeciwpożarowa</w:t>
      </w:r>
    </w:p>
    <w:p w:rsidR="00FB470C" w:rsidRDefault="00FB470C" w:rsidP="00B744FD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  <w:r w:rsidRPr="00CF68BC">
        <w:rPr>
          <w:rFonts w:ascii="Calibri" w:eastAsia="Times New Roman" w:hAnsi="Calibri" w:cs="Calibri"/>
          <w:sz w:val="24"/>
          <w:szCs w:val="20"/>
          <w:lang w:eastAsia="pl-PL"/>
        </w:rPr>
        <w:t>Wykonawca będzie przestrzegał przepisów</w:t>
      </w:r>
      <w:r w:rsidRPr="00FB470C">
        <w:rPr>
          <w:rFonts w:ascii="Calibri" w:eastAsia="Times New Roman" w:hAnsi="Calibri" w:cs="Calibri"/>
          <w:sz w:val="24"/>
          <w:szCs w:val="20"/>
          <w:lang w:eastAsia="pl-PL"/>
        </w:rPr>
        <w:t xml:space="preserve"> ochrony </w:t>
      </w:r>
      <w:r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przeciwpożarowej i jest </w:t>
      </w:r>
      <w:r w:rsidRPr="00FB470C">
        <w:rPr>
          <w:rFonts w:ascii="Calibri" w:eastAsia="Times New Roman" w:hAnsi="Calibri" w:cs="Calibri"/>
          <w:sz w:val="24"/>
          <w:szCs w:val="20"/>
          <w:lang w:eastAsia="pl-PL"/>
        </w:rPr>
        <w:t>odpowiedzialny za wszelkie straty spowodowane pożarem wywołanym</w:t>
      </w:r>
      <w:r w:rsidR="005F4962" w:rsidRPr="00CF68BC">
        <w:rPr>
          <w:rFonts w:ascii="Calibri" w:eastAsia="Times New Roman" w:hAnsi="Calibri" w:cs="Calibri"/>
          <w:sz w:val="24"/>
          <w:szCs w:val="20"/>
          <w:lang w:eastAsia="pl-PL"/>
        </w:rPr>
        <w:t xml:space="preserve"> w skutek nieprzestrzegania tych przepisów.</w:t>
      </w:r>
    </w:p>
    <w:p w:rsidR="0090368D" w:rsidRPr="00CF68BC" w:rsidRDefault="0090368D" w:rsidP="00B744FD">
      <w:pPr>
        <w:spacing w:after="0" w:line="240" w:lineRule="auto"/>
        <w:ind w:firstLine="708"/>
        <w:jc w:val="both"/>
        <w:rPr>
          <w:rFonts w:ascii="Calibri" w:eastAsia="Times New Roman" w:hAnsi="Calibri" w:cs="Calibri"/>
          <w:sz w:val="24"/>
          <w:szCs w:val="20"/>
          <w:lang w:eastAsia="pl-PL"/>
        </w:rPr>
      </w:pPr>
    </w:p>
    <w:p w:rsidR="006A6E3D" w:rsidRPr="00CF68BC" w:rsidRDefault="00CF68BC" w:rsidP="00972AC4">
      <w:pPr>
        <w:jc w:val="both"/>
        <w:rPr>
          <w:rFonts w:ascii="Calibri" w:hAnsi="Calibri" w:cs="Calibri"/>
          <w:b/>
          <w:sz w:val="24"/>
          <w:szCs w:val="24"/>
        </w:rPr>
      </w:pPr>
      <w:r w:rsidRPr="00CF68BC">
        <w:rPr>
          <w:rFonts w:ascii="Calibri" w:hAnsi="Calibri" w:cs="Calibri"/>
          <w:b/>
          <w:sz w:val="24"/>
          <w:szCs w:val="24"/>
        </w:rPr>
        <w:t>10</w:t>
      </w:r>
      <w:r w:rsidR="00B744FD" w:rsidRPr="00CF68BC">
        <w:rPr>
          <w:rFonts w:ascii="Calibri" w:hAnsi="Calibri" w:cs="Calibri"/>
          <w:b/>
          <w:sz w:val="24"/>
          <w:szCs w:val="24"/>
        </w:rPr>
        <w:t>. Stosowanie przepisów</w:t>
      </w:r>
    </w:p>
    <w:p w:rsidR="00B744FD" w:rsidRPr="00CF68BC" w:rsidRDefault="00B744FD" w:rsidP="00B744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F68BC">
        <w:rPr>
          <w:rFonts w:ascii="Calibri" w:hAnsi="Calibri" w:cs="Calibri"/>
          <w:sz w:val="24"/>
          <w:szCs w:val="24"/>
        </w:rPr>
        <w:t>Wykonawca jest zobowi</w:t>
      </w:r>
      <w:r w:rsidRPr="00CF68BC">
        <w:rPr>
          <w:rFonts w:ascii="Calibri" w:eastAsia="TimesNewRoman" w:hAnsi="Calibri" w:cs="Calibri"/>
          <w:sz w:val="24"/>
          <w:szCs w:val="24"/>
        </w:rPr>
        <w:t>ą</w:t>
      </w:r>
      <w:r w:rsidRPr="00CF68BC">
        <w:rPr>
          <w:rFonts w:ascii="Calibri" w:hAnsi="Calibri" w:cs="Calibri"/>
          <w:sz w:val="24"/>
          <w:szCs w:val="24"/>
        </w:rPr>
        <w:t>zany zna</w:t>
      </w:r>
      <w:r w:rsidRPr="00CF68BC">
        <w:rPr>
          <w:rFonts w:ascii="Calibri" w:eastAsia="TimesNewRoman" w:hAnsi="Calibri" w:cs="Calibri"/>
          <w:sz w:val="24"/>
          <w:szCs w:val="24"/>
        </w:rPr>
        <w:t xml:space="preserve">ć </w:t>
      </w:r>
      <w:r w:rsidRPr="00CF68BC">
        <w:rPr>
          <w:rFonts w:ascii="Calibri" w:hAnsi="Calibri" w:cs="Calibri"/>
          <w:sz w:val="24"/>
          <w:szCs w:val="24"/>
        </w:rPr>
        <w:t>wszystkie przepisy i wytyczne, które w jakikolwiek sposób s</w:t>
      </w:r>
      <w:r w:rsidRPr="00CF68BC">
        <w:rPr>
          <w:rFonts w:ascii="Calibri" w:eastAsia="TimesNewRoman" w:hAnsi="Calibri" w:cs="Calibri"/>
          <w:sz w:val="24"/>
          <w:szCs w:val="24"/>
        </w:rPr>
        <w:t xml:space="preserve">ą </w:t>
      </w:r>
      <w:r w:rsidRPr="00CF68BC">
        <w:rPr>
          <w:rFonts w:ascii="Calibri" w:hAnsi="Calibri" w:cs="Calibri"/>
          <w:sz w:val="24"/>
          <w:szCs w:val="24"/>
        </w:rPr>
        <w:t>zwi</w:t>
      </w:r>
      <w:r w:rsidRPr="00CF68BC">
        <w:rPr>
          <w:rFonts w:ascii="Calibri" w:eastAsia="TimesNewRoman" w:hAnsi="Calibri" w:cs="Calibri"/>
          <w:sz w:val="24"/>
          <w:szCs w:val="24"/>
        </w:rPr>
        <w:t>ą</w:t>
      </w:r>
      <w:r w:rsidRPr="00CF68BC">
        <w:rPr>
          <w:rFonts w:ascii="Calibri" w:hAnsi="Calibri" w:cs="Calibri"/>
          <w:sz w:val="24"/>
          <w:szCs w:val="24"/>
        </w:rPr>
        <w:t>zane z prowadzonymi robotami i jest w pełni odpowiedzialny za ich stosowanie i przestrzeganie w trakcie prowadzenia robót.</w:t>
      </w:r>
    </w:p>
    <w:p w:rsidR="00586238" w:rsidRPr="00CF68BC" w:rsidRDefault="00586238" w:rsidP="0058623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586238" w:rsidRPr="00CF68BC" w:rsidRDefault="00586238" w:rsidP="00586238">
      <w:pPr>
        <w:jc w:val="both"/>
        <w:rPr>
          <w:rFonts w:ascii="Calibri" w:hAnsi="Calibri" w:cs="Calibri"/>
          <w:b/>
          <w:sz w:val="24"/>
          <w:szCs w:val="24"/>
        </w:rPr>
      </w:pPr>
      <w:r w:rsidRPr="00CF68BC">
        <w:rPr>
          <w:rFonts w:ascii="Calibri" w:hAnsi="Calibri" w:cs="Calibri"/>
          <w:b/>
          <w:sz w:val="24"/>
          <w:szCs w:val="24"/>
        </w:rPr>
        <w:t>1</w:t>
      </w:r>
      <w:r w:rsidR="00CF68BC" w:rsidRPr="00CF68BC">
        <w:rPr>
          <w:rFonts w:ascii="Calibri" w:hAnsi="Calibri" w:cs="Calibri"/>
          <w:b/>
          <w:sz w:val="24"/>
          <w:szCs w:val="24"/>
        </w:rPr>
        <w:t>1</w:t>
      </w:r>
      <w:r w:rsidRPr="00CF68BC">
        <w:rPr>
          <w:rFonts w:ascii="Calibri" w:hAnsi="Calibri" w:cs="Calibri"/>
          <w:b/>
          <w:sz w:val="24"/>
          <w:szCs w:val="24"/>
        </w:rPr>
        <w:t>. Odbiór robót</w:t>
      </w:r>
    </w:p>
    <w:p w:rsidR="00586238" w:rsidRPr="00CF68BC" w:rsidRDefault="00586238" w:rsidP="00CF68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F68BC">
        <w:rPr>
          <w:rFonts w:ascii="Calibri" w:hAnsi="Calibri" w:cs="Calibri"/>
          <w:sz w:val="24"/>
          <w:szCs w:val="24"/>
        </w:rPr>
        <w:t>Odbiór robót odbędzie si</w:t>
      </w:r>
      <w:r w:rsidRPr="00CF68BC">
        <w:rPr>
          <w:rFonts w:ascii="Calibri" w:eastAsia="TimesNewRoman" w:hAnsi="Calibri" w:cs="Calibri"/>
          <w:sz w:val="24"/>
          <w:szCs w:val="24"/>
        </w:rPr>
        <w:t xml:space="preserve">ę </w:t>
      </w:r>
      <w:r w:rsidRPr="00CF68BC">
        <w:rPr>
          <w:rFonts w:ascii="Calibri" w:hAnsi="Calibri" w:cs="Calibri"/>
          <w:sz w:val="24"/>
          <w:szCs w:val="24"/>
        </w:rPr>
        <w:t>zgodnie z procedur</w:t>
      </w:r>
      <w:r w:rsidRPr="00CF68BC">
        <w:rPr>
          <w:rFonts w:ascii="Calibri" w:eastAsia="TimesNewRoman" w:hAnsi="Calibri" w:cs="Calibri"/>
          <w:sz w:val="24"/>
          <w:szCs w:val="24"/>
        </w:rPr>
        <w:t xml:space="preserve">ą </w:t>
      </w:r>
      <w:r w:rsidRPr="00CF68BC">
        <w:rPr>
          <w:rFonts w:ascii="Calibri" w:hAnsi="Calibri" w:cs="Calibri"/>
          <w:sz w:val="24"/>
          <w:szCs w:val="24"/>
        </w:rPr>
        <w:t>zawart</w:t>
      </w:r>
      <w:r w:rsidRPr="00CF68BC">
        <w:rPr>
          <w:rFonts w:ascii="Calibri" w:eastAsia="TimesNewRoman" w:hAnsi="Calibri" w:cs="Calibri"/>
          <w:sz w:val="24"/>
          <w:szCs w:val="24"/>
        </w:rPr>
        <w:t xml:space="preserve">ą </w:t>
      </w:r>
      <w:r w:rsidRPr="00CF68BC">
        <w:rPr>
          <w:rFonts w:ascii="Calibri" w:hAnsi="Calibri" w:cs="Calibri"/>
          <w:sz w:val="24"/>
          <w:szCs w:val="24"/>
        </w:rPr>
        <w:t>i opisan</w:t>
      </w:r>
      <w:r w:rsidRPr="00CF68BC">
        <w:rPr>
          <w:rFonts w:ascii="Calibri" w:eastAsia="TimesNewRoman" w:hAnsi="Calibri" w:cs="Calibri"/>
          <w:sz w:val="24"/>
          <w:szCs w:val="24"/>
        </w:rPr>
        <w:t xml:space="preserve">ą </w:t>
      </w:r>
      <w:r w:rsidRPr="00CF68BC">
        <w:rPr>
          <w:rFonts w:ascii="Calibri" w:hAnsi="Calibri" w:cs="Calibri"/>
          <w:sz w:val="24"/>
          <w:szCs w:val="24"/>
        </w:rPr>
        <w:t xml:space="preserve">w Umowie, to jest na podstawie protokołu odbioru. Do odbioru końcowego Wykonawca zobowiązany jest dostarczyć </w:t>
      </w:r>
      <w:r w:rsidR="00CF68BC" w:rsidRPr="00CF68BC">
        <w:rPr>
          <w:rFonts w:ascii="Calibri" w:hAnsi="Calibri" w:cs="Calibri"/>
          <w:sz w:val="24"/>
          <w:szCs w:val="24"/>
        </w:rPr>
        <w:t xml:space="preserve">deklaracje właściwości użytkowych i atesty </w:t>
      </w:r>
      <w:r w:rsidRPr="00CF68BC">
        <w:rPr>
          <w:rFonts w:ascii="Calibri" w:hAnsi="Calibri" w:cs="Calibri"/>
          <w:sz w:val="24"/>
          <w:szCs w:val="24"/>
        </w:rPr>
        <w:t>dopuszczaj</w:t>
      </w:r>
      <w:r w:rsidRPr="00CF68BC">
        <w:rPr>
          <w:rFonts w:ascii="Calibri" w:eastAsia="TimesNewRoman" w:hAnsi="Calibri" w:cs="Calibri"/>
          <w:sz w:val="24"/>
          <w:szCs w:val="24"/>
        </w:rPr>
        <w:t>ą</w:t>
      </w:r>
      <w:r w:rsidRPr="00CF68BC">
        <w:rPr>
          <w:rFonts w:ascii="Calibri" w:hAnsi="Calibri" w:cs="Calibri"/>
          <w:sz w:val="24"/>
          <w:szCs w:val="24"/>
        </w:rPr>
        <w:t>ce u</w:t>
      </w:r>
      <w:r w:rsidR="00CF68BC" w:rsidRPr="00CF68BC">
        <w:rPr>
          <w:rFonts w:ascii="Calibri" w:eastAsia="TimesNewRoman" w:hAnsi="Calibri" w:cs="Calibri"/>
          <w:sz w:val="24"/>
          <w:szCs w:val="24"/>
        </w:rPr>
        <w:t>ż</w:t>
      </w:r>
      <w:r w:rsidR="00CF68BC" w:rsidRPr="00CF68BC">
        <w:rPr>
          <w:rFonts w:ascii="Calibri" w:hAnsi="Calibri" w:cs="Calibri"/>
          <w:sz w:val="24"/>
          <w:szCs w:val="24"/>
        </w:rPr>
        <w:t>yte materiały do stosowania.</w:t>
      </w:r>
    </w:p>
    <w:p w:rsidR="00CF68BC" w:rsidRPr="00CF68BC" w:rsidRDefault="00CF68BC" w:rsidP="00CF68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:rsidR="00CF68BC" w:rsidRDefault="00CF68BC" w:rsidP="00CF68BC">
      <w:pPr>
        <w:jc w:val="both"/>
        <w:rPr>
          <w:rFonts w:ascii="Calibri" w:hAnsi="Calibri" w:cs="Calibri"/>
          <w:b/>
          <w:sz w:val="24"/>
          <w:szCs w:val="24"/>
        </w:rPr>
      </w:pPr>
      <w:r w:rsidRPr="00CF68BC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>2. Termin realizacji robót</w:t>
      </w:r>
    </w:p>
    <w:p w:rsidR="00586238" w:rsidRDefault="00CF68BC" w:rsidP="00CF68BC">
      <w:pPr>
        <w:spacing w:line="24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CF68BC">
        <w:rPr>
          <w:rFonts w:ascii="Calibri" w:hAnsi="Calibri" w:cs="Calibri"/>
          <w:sz w:val="24"/>
          <w:szCs w:val="24"/>
        </w:rPr>
        <w:t>Termin realizacji robót wynika z uzgodnie</w:t>
      </w:r>
      <w:r w:rsidRPr="00CF68BC">
        <w:rPr>
          <w:rFonts w:ascii="Calibri" w:eastAsia="TimesNewRoman" w:hAnsi="Calibri" w:cs="Calibri"/>
          <w:sz w:val="24"/>
          <w:szCs w:val="24"/>
        </w:rPr>
        <w:t xml:space="preserve">ń </w:t>
      </w:r>
      <w:r w:rsidRPr="00CF68BC">
        <w:rPr>
          <w:rFonts w:ascii="Calibri" w:hAnsi="Calibri" w:cs="Calibri"/>
          <w:sz w:val="24"/>
          <w:szCs w:val="24"/>
        </w:rPr>
        <w:t>umownych, a wszelkie zmiany nie mog</w:t>
      </w:r>
      <w:r w:rsidRPr="00CF68BC">
        <w:rPr>
          <w:rFonts w:ascii="Calibri" w:eastAsia="TimesNewRoman" w:hAnsi="Calibri" w:cs="Calibri"/>
          <w:sz w:val="24"/>
          <w:szCs w:val="24"/>
        </w:rPr>
        <w:t>ą</w:t>
      </w:r>
      <w:r>
        <w:rPr>
          <w:rFonts w:ascii="Calibri" w:eastAsia="TimesNewRoman" w:hAnsi="Calibri" w:cs="Calibri"/>
          <w:sz w:val="24"/>
          <w:szCs w:val="24"/>
        </w:rPr>
        <w:t xml:space="preserve"> </w:t>
      </w:r>
      <w:r w:rsidRPr="00CF68BC">
        <w:rPr>
          <w:rFonts w:ascii="Calibri" w:hAnsi="Calibri" w:cs="Calibri"/>
          <w:sz w:val="24"/>
          <w:szCs w:val="24"/>
        </w:rPr>
        <w:t>powodowa</w:t>
      </w:r>
      <w:r w:rsidRPr="00CF68BC">
        <w:rPr>
          <w:rFonts w:ascii="Calibri" w:eastAsia="TimesNewRoman" w:hAnsi="Calibri" w:cs="Calibri"/>
          <w:sz w:val="24"/>
          <w:szCs w:val="24"/>
        </w:rPr>
        <w:t xml:space="preserve">ć </w:t>
      </w:r>
      <w:r w:rsidRPr="00CF68BC">
        <w:rPr>
          <w:rFonts w:ascii="Calibri" w:hAnsi="Calibri" w:cs="Calibri"/>
          <w:sz w:val="24"/>
          <w:szCs w:val="24"/>
        </w:rPr>
        <w:t>pogorszenia warunków umowy.</w:t>
      </w:r>
    </w:p>
    <w:p w:rsidR="0097467E" w:rsidRDefault="0097467E" w:rsidP="0097467E">
      <w:pPr>
        <w:jc w:val="both"/>
        <w:rPr>
          <w:rFonts w:ascii="Calibri" w:hAnsi="Calibri" w:cs="Calibri"/>
          <w:b/>
          <w:sz w:val="24"/>
          <w:szCs w:val="24"/>
        </w:rPr>
      </w:pPr>
      <w:r w:rsidRPr="00CF68BC">
        <w:rPr>
          <w:rFonts w:ascii="Calibri" w:hAnsi="Calibri" w:cs="Calibri"/>
          <w:b/>
          <w:sz w:val="24"/>
          <w:szCs w:val="24"/>
        </w:rPr>
        <w:t>1</w:t>
      </w:r>
      <w:r>
        <w:rPr>
          <w:rFonts w:ascii="Calibri" w:hAnsi="Calibri" w:cs="Calibri"/>
          <w:b/>
          <w:sz w:val="24"/>
          <w:szCs w:val="24"/>
        </w:rPr>
        <w:t>3</w:t>
      </w:r>
      <w:r w:rsidR="00640922">
        <w:rPr>
          <w:rFonts w:ascii="Calibri" w:hAnsi="Calibri" w:cs="Calibri"/>
          <w:b/>
          <w:sz w:val="24"/>
          <w:szCs w:val="24"/>
        </w:rPr>
        <w:t>. Wynagrodzenie</w:t>
      </w:r>
    </w:p>
    <w:p w:rsidR="0097467E" w:rsidRPr="0097467E" w:rsidRDefault="0097467E" w:rsidP="0097467E">
      <w:pPr>
        <w:ind w:firstLine="708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0"/>
          <w:lang w:eastAsia="pl-PL"/>
        </w:rPr>
        <w:t>Wynagrodzenie za roboty budowlane</w:t>
      </w:r>
      <w:r w:rsidRPr="0097467E">
        <w:rPr>
          <w:rFonts w:ascii="Calibri" w:eastAsia="Times New Roman" w:hAnsi="Calibri" w:cs="Calibri"/>
          <w:sz w:val="24"/>
          <w:szCs w:val="20"/>
          <w:lang w:eastAsia="pl-PL"/>
        </w:rPr>
        <w:t xml:space="preserve"> określone zostanie w złożonej </w:t>
      </w:r>
      <w:r>
        <w:rPr>
          <w:rFonts w:ascii="Calibri" w:eastAsia="Times New Roman" w:hAnsi="Calibri" w:cs="Calibri"/>
          <w:sz w:val="24"/>
          <w:szCs w:val="20"/>
          <w:lang w:eastAsia="pl-PL"/>
        </w:rPr>
        <w:t>przez Wykonawcę ofercie.</w:t>
      </w:r>
      <w:r w:rsidRPr="0097467E">
        <w:rPr>
          <w:rFonts w:ascii="Calibri" w:eastAsia="Times New Roman" w:hAnsi="Calibri" w:cs="Calibri"/>
          <w:sz w:val="24"/>
          <w:szCs w:val="20"/>
          <w:lang w:eastAsia="pl-PL"/>
        </w:rPr>
        <w:t xml:space="preserve"> Podsta</w:t>
      </w:r>
      <w:r>
        <w:rPr>
          <w:rFonts w:ascii="Calibri" w:eastAsia="Times New Roman" w:hAnsi="Calibri" w:cs="Calibri"/>
          <w:sz w:val="24"/>
          <w:szCs w:val="20"/>
          <w:lang w:eastAsia="pl-PL"/>
        </w:rPr>
        <w:t xml:space="preserve">wą do wystawienia faktury przez Wykonawcę jest </w:t>
      </w:r>
      <w:r w:rsidR="002279FA">
        <w:rPr>
          <w:rFonts w:ascii="Calibri" w:eastAsia="Times New Roman" w:hAnsi="Calibri" w:cs="Calibri"/>
          <w:sz w:val="24"/>
          <w:szCs w:val="20"/>
          <w:lang w:eastAsia="pl-PL"/>
        </w:rPr>
        <w:t>podpisanie</w:t>
      </w:r>
      <w:r>
        <w:rPr>
          <w:rFonts w:ascii="Calibri" w:eastAsia="Times New Roman" w:hAnsi="Calibri" w:cs="Calibri"/>
          <w:sz w:val="24"/>
          <w:szCs w:val="20"/>
          <w:lang w:eastAsia="pl-PL"/>
        </w:rPr>
        <w:t xml:space="preserve"> bez zastrzeżeń </w:t>
      </w:r>
      <w:r w:rsidR="0057135D">
        <w:rPr>
          <w:rFonts w:ascii="Calibri" w:eastAsia="Times New Roman" w:hAnsi="Calibri" w:cs="Calibri"/>
          <w:sz w:val="24"/>
          <w:szCs w:val="20"/>
          <w:lang w:eastAsia="pl-PL"/>
        </w:rPr>
        <w:t xml:space="preserve">protokołu odbioru. </w:t>
      </w:r>
    </w:p>
    <w:p w:rsidR="0097467E" w:rsidRPr="00CF68BC" w:rsidRDefault="0097467E" w:rsidP="00CF68BC">
      <w:pPr>
        <w:spacing w:line="240" w:lineRule="auto"/>
        <w:ind w:firstLine="708"/>
        <w:jc w:val="both"/>
        <w:rPr>
          <w:rFonts w:ascii="Calibri" w:hAnsi="Calibri" w:cs="Calibri"/>
          <w:b/>
          <w:sz w:val="24"/>
          <w:szCs w:val="24"/>
        </w:rPr>
      </w:pPr>
    </w:p>
    <w:sectPr w:rsidR="0097467E" w:rsidRPr="00CF68B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514" w:rsidRDefault="00DE7514" w:rsidP="002237DB">
      <w:pPr>
        <w:spacing w:after="0" w:line="240" w:lineRule="auto"/>
      </w:pPr>
      <w:r>
        <w:separator/>
      </w:r>
    </w:p>
  </w:endnote>
  <w:endnote w:type="continuationSeparator" w:id="0">
    <w:p w:rsidR="00DE7514" w:rsidRDefault="00DE7514" w:rsidP="00223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339775558"/>
      <w:docPartObj>
        <w:docPartGallery w:val="Page Numbers (Bottom of Page)"/>
        <w:docPartUnique/>
      </w:docPartObj>
    </w:sdtPr>
    <w:sdtEndPr/>
    <w:sdtContent>
      <w:p w:rsidR="00843CE7" w:rsidRDefault="00843CE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/>
            <w:szCs w:val="21"/>
          </w:rPr>
          <w:fldChar w:fldCharType="begin"/>
        </w:r>
        <w:r>
          <w:instrText>PAGE    \* MERGEFORMAT</w:instrText>
        </w:r>
        <w:r>
          <w:rPr>
            <w:rFonts w:eastAsiaTheme="minorEastAsia"/>
            <w:szCs w:val="21"/>
          </w:rPr>
          <w:fldChar w:fldCharType="separate"/>
        </w:r>
        <w:r w:rsidR="00577A8A" w:rsidRPr="00577A8A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2237DB" w:rsidRDefault="002237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514" w:rsidRDefault="00DE7514" w:rsidP="002237DB">
      <w:pPr>
        <w:spacing w:after="0" w:line="240" w:lineRule="auto"/>
      </w:pPr>
      <w:r>
        <w:separator/>
      </w:r>
    </w:p>
  </w:footnote>
  <w:footnote w:type="continuationSeparator" w:id="0">
    <w:p w:rsidR="00DE7514" w:rsidRDefault="00DE7514" w:rsidP="002237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1728A"/>
    <w:multiLevelType w:val="hybridMultilevel"/>
    <w:tmpl w:val="CD2207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916887"/>
    <w:multiLevelType w:val="multilevel"/>
    <w:tmpl w:val="981A84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51AD2078"/>
    <w:multiLevelType w:val="hybridMultilevel"/>
    <w:tmpl w:val="B8AE5DE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A98"/>
    <w:rsid w:val="0006317D"/>
    <w:rsid w:val="000F3E0A"/>
    <w:rsid w:val="00182F08"/>
    <w:rsid w:val="001E6428"/>
    <w:rsid w:val="002237DB"/>
    <w:rsid w:val="002279FA"/>
    <w:rsid w:val="00235157"/>
    <w:rsid w:val="00345130"/>
    <w:rsid w:val="00403EED"/>
    <w:rsid w:val="004B0C2C"/>
    <w:rsid w:val="004F324B"/>
    <w:rsid w:val="00523CB9"/>
    <w:rsid w:val="0057135D"/>
    <w:rsid w:val="00577A8A"/>
    <w:rsid w:val="00586238"/>
    <w:rsid w:val="005B02BD"/>
    <w:rsid w:val="005B5C49"/>
    <w:rsid w:val="005C0AD1"/>
    <w:rsid w:val="005F4962"/>
    <w:rsid w:val="00632AAF"/>
    <w:rsid w:val="00640922"/>
    <w:rsid w:val="006A6E3D"/>
    <w:rsid w:val="006E36A9"/>
    <w:rsid w:val="007C1B72"/>
    <w:rsid w:val="00843CE7"/>
    <w:rsid w:val="008510D8"/>
    <w:rsid w:val="00852308"/>
    <w:rsid w:val="008A5138"/>
    <w:rsid w:val="008C6265"/>
    <w:rsid w:val="0090368D"/>
    <w:rsid w:val="00972AC4"/>
    <w:rsid w:val="0097467E"/>
    <w:rsid w:val="009F2E3A"/>
    <w:rsid w:val="00A31A20"/>
    <w:rsid w:val="00B07A98"/>
    <w:rsid w:val="00B203DF"/>
    <w:rsid w:val="00B744FD"/>
    <w:rsid w:val="00BF1777"/>
    <w:rsid w:val="00C41975"/>
    <w:rsid w:val="00CF68BC"/>
    <w:rsid w:val="00D10D2D"/>
    <w:rsid w:val="00D5715F"/>
    <w:rsid w:val="00DC5037"/>
    <w:rsid w:val="00DC6425"/>
    <w:rsid w:val="00DE7514"/>
    <w:rsid w:val="00E24780"/>
    <w:rsid w:val="00FB470C"/>
    <w:rsid w:val="00FF28A0"/>
    <w:rsid w:val="00FF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E0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2F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3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7DB"/>
  </w:style>
  <w:style w:type="paragraph" w:styleId="Stopka">
    <w:name w:val="footer"/>
    <w:basedOn w:val="Normalny"/>
    <w:link w:val="StopkaZnak"/>
    <w:uiPriority w:val="99"/>
    <w:unhideWhenUsed/>
    <w:rsid w:val="00223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7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F3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E0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82F0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23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7DB"/>
  </w:style>
  <w:style w:type="paragraph" w:styleId="Stopka">
    <w:name w:val="footer"/>
    <w:basedOn w:val="Normalny"/>
    <w:link w:val="StopkaZnak"/>
    <w:uiPriority w:val="99"/>
    <w:unhideWhenUsed/>
    <w:rsid w:val="002237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7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4</Pages>
  <Words>957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Bojara</dc:creator>
  <cp:lastModifiedBy>Marcin Ceglarski</cp:lastModifiedBy>
  <cp:revision>14</cp:revision>
  <cp:lastPrinted>2020-01-27T11:31:00Z</cp:lastPrinted>
  <dcterms:created xsi:type="dcterms:W3CDTF">2020-01-10T09:12:00Z</dcterms:created>
  <dcterms:modified xsi:type="dcterms:W3CDTF">2020-03-06T13:28:00Z</dcterms:modified>
</cp:coreProperties>
</file>